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E3195" w14:textId="6818A5FD" w:rsidR="00A726CC" w:rsidRPr="00493F54" w:rsidRDefault="009B6A69" w:rsidP="00493F54">
      <w:pPr>
        <w:spacing w:line="264" w:lineRule="auto"/>
        <w:jc w:val="both"/>
        <w:rPr>
          <w:rFonts w:cs="Arial"/>
        </w:rPr>
      </w:pPr>
      <w:r w:rsidRPr="00493F54">
        <w:rPr>
          <w:rFonts w:cs="Arial"/>
          <w:b/>
          <w:bCs/>
        </w:rPr>
        <w:t>Instructions</w:t>
      </w:r>
      <w:r w:rsidRPr="00493F54">
        <w:rPr>
          <w:rFonts w:cs="Arial"/>
        </w:rPr>
        <w:t xml:space="preserve">: </w:t>
      </w:r>
      <w:r w:rsidR="00A726CC" w:rsidRPr="00493F54">
        <w:rPr>
          <w:rFonts w:cs="Arial"/>
        </w:rPr>
        <w:t xml:space="preserve">Proof of authority must accompany this agreement pursuant to Rule 69C-2.032, </w:t>
      </w:r>
      <w:r w:rsidR="00A726CC" w:rsidRPr="004E4FE2">
        <w:rPr>
          <w:rFonts w:cs="Arial"/>
        </w:rPr>
        <w:t>F.A.C</w:t>
      </w:r>
      <w:r w:rsidR="0010205D" w:rsidRPr="004E4FE2">
        <w:rPr>
          <w:rFonts w:cs="Arial"/>
        </w:rPr>
        <w:t>.</w:t>
      </w:r>
      <w:r w:rsidR="00A726CC" w:rsidRPr="004E4FE2">
        <w:rPr>
          <w:rFonts w:cs="Arial"/>
        </w:rPr>
        <w:t xml:space="preserve"> </w:t>
      </w:r>
      <w:r w:rsidR="00D56371">
        <w:rPr>
          <w:rFonts w:cs="Arial"/>
        </w:rPr>
        <w:t xml:space="preserve">If </w:t>
      </w:r>
      <w:r w:rsidR="008A5A5E">
        <w:rPr>
          <w:rFonts w:cs="Arial"/>
        </w:rPr>
        <w:t xml:space="preserve">the Federal Home Loan Bank </w:t>
      </w:r>
      <w:r w:rsidR="0094754E">
        <w:rPr>
          <w:rFonts w:cs="Arial"/>
        </w:rPr>
        <w:t xml:space="preserve">Member </w:t>
      </w:r>
      <w:r w:rsidR="008A5A5E">
        <w:rPr>
          <w:rFonts w:cs="Arial"/>
        </w:rPr>
        <w:t xml:space="preserve">is not the </w:t>
      </w:r>
      <w:r w:rsidR="0094754E">
        <w:rPr>
          <w:rFonts w:cs="Arial"/>
        </w:rPr>
        <w:t>Q</w:t>
      </w:r>
      <w:r w:rsidR="008A5A5E">
        <w:rPr>
          <w:rFonts w:cs="Arial"/>
        </w:rPr>
        <w:t xml:space="preserve">ualified </w:t>
      </w:r>
      <w:r w:rsidR="0094754E">
        <w:rPr>
          <w:rFonts w:cs="Arial"/>
        </w:rPr>
        <w:t>P</w:t>
      </w:r>
      <w:r w:rsidR="008A5A5E">
        <w:rPr>
          <w:rFonts w:cs="Arial"/>
        </w:rPr>
        <w:t xml:space="preserve">ublic </w:t>
      </w:r>
      <w:r w:rsidR="0094754E">
        <w:rPr>
          <w:rFonts w:cs="Arial"/>
        </w:rPr>
        <w:t>D</w:t>
      </w:r>
      <w:r w:rsidR="008A5A5E">
        <w:rPr>
          <w:rFonts w:cs="Arial"/>
        </w:rPr>
        <w:t>epository</w:t>
      </w:r>
      <w:r w:rsidR="00BA5151">
        <w:rPr>
          <w:rFonts w:cs="Arial"/>
        </w:rPr>
        <w:t xml:space="preserve"> identified in this agreement</w:t>
      </w:r>
      <w:r w:rsidR="008A5A5E">
        <w:rPr>
          <w:rFonts w:cs="Arial"/>
        </w:rPr>
        <w:t>,</w:t>
      </w:r>
      <w:r w:rsidR="00556026">
        <w:rPr>
          <w:rFonts w:cs="Arial"/>
        </w:rPr>
        <w:t xml:space="preserve"> a completed</w:t>
      </w:r>
      <w:r w:rsidR="008A5A5E">
        <w:rPr>
          <w:rFonts w:cs="Arial"/>
        </w:rPr>
        <w:t xml:space="preserve"> </w:t>
      </w:r>
      <w:r w:rsidR="007444B9">
        <w:rPr>
          <w:rFonts w:cs="Arial"/>
        </w:rPr>
        <w:t>Form</w:t>
      </w:r>
      <w:r w:rsidR="008A5A5E">
        <w:rPr>
          <w:rFonts w:cs="Arial"/>
        </w:rPr>
        <w:t xml:space="preserve"> </w:t>
      </w:r>
      <w:r w:rsidR="007444B9">
        <w:rPr>
          <w:rFonts w:cs="Arial"/>
        </w:rPr>
        <w:t xml:space="preserve">DFS-J1-1535, </w:t>
      </w:r>
      <w:r w:rsidR="008A5A5E">
        <w:rPr>
          <w:rFonts w:cs="Arial"/>
        </w:rPr>
        <w:t>Federal Home Loan Bank Member Resolution</w:t>
      </w:r>
      <w:r w:rsidR="007444B9">
        <w:rPr>
          <w:rFonts w:cs="Arial"/>
        </w:rPr>
        <w:t>,</w:t>
      </w:r>
      <w:r w:rsidR="008A5A5E">
        <w:rPr>
          <w:rFonts w:cs="Arial"/>
        </w:rPr>
        <w:t xml:space="preserve"> </w:t>
      </w:r>
      <w:r w:rsidR="00DD1C84">
        <w:rPr>
          <w:rFonts w:cs="Arial"/>
        </w:rPr>
        <w:t xml:space="preserve">incorporated by reference in </w:t>
      </w:r>
      <w:r w:rsidR="00DD1C84" w:rsidRPr="00DD1C84">
        <w:rPr>
          <w:rFonts w:cs="Arial"/>
        </w:rPr>
        <w:t>Rule 69C-2.004, F.A.C.</w:t>
      </w:r>
      <w:r w:rsidR="00DD1C84">
        <w:rPr>
          <w:rFonts w:cs="Arial"/>
        </w:rPr>
        <w:t xml:space="preserve">, </w:t>
      </w:r>
      <w:r w:rsidR="008A5A5E">
        <w:rPr>
          <w:rFonts w:cs="Arial"/>
        </w:rPr>
        <w:t>must accompany this agreement</w:t>
      </w:r>
      <w:r w:rsidR="00DD1C84">
        <w:rPr>
          <w:rFonts w:cs="Arial"/>
        </w:rPr>
        <w:t xml:space="preserve">. </w:t>
      </w:r>
      <w:r w:rsidR="00A726CC" w:rsidRPr="004E4FE2">
        <w:rPr>
          <w:rFonts w:cs="Arial"/>
        </w:rPr>
        <w:t xml:space="preserve">Submit </w:t>
      </w:r>
      <w:r w:rsidR="00A726CC" w:rsidRPr="00493F54">
        <w:rPr>
          <w:rFonts w:cs="Arial"/>
        </w:rPr>
        <w:t xml:space="preserve">this completed agreement to the Chief Financial Officer by email at </w:t>
      </w:r>
      <w:hyperlink r:id="rId10" w:history="1">
        <w:r w:rsidR="00C350EB" w:rsidRPr="00493F54">
          <w:rPr>
            <w:rStyle w:val="Hyperlink"/>
            <w:rFonts w:cs="Arial"/>
          </w:rPr>
          <w:t>PublicDeposits@myfloridacfo.com</w:t>
        </w:r>
      </w:hyperlink>
      <w:r w:rsidR="00A726CC" w:rsidRPr="00493F54">
        <w:rPr>
          <w:rFonts w:cs="Arial"/>
        </w:rPr>
        <w:t xml:space="preserve"> or as directed by the Chief Financial Officer.</w:t>
      </w:r>
    </w:p>
    <w:p w14:paraId="79509D93" w14:textId="77777777" w:rsidR="009B6A69" w:rsidRPr="00493F54" w:rsidRDefault="009B6A69" w:rsidP="009B6A69">
      <w:pPr>
        <w:spacing w:line="264" w:lineRule="auto"/>
        <w:rPr>
          <w:rFonts w:cs="Arial"/>
        </w:rPr>
      </w:pPr>
    </w:p>
    <w:p w14:paraId="4C648C0E" w14:textId="6350B1F0" w:rsidR="002B1400" w:rsidRPr="00493F54" w:rsidRDefault="002B1400" w:rsidP="00493F54">
      <w:pPr>
        <w:pStyle w:val="ListParagraph"/>
        <w:numPr>
          <w:ilvl w:val="0"/>
          <w:numId w:val="8"/>
        </w:numPr>
        <w:spacing w:line="264" w:lineRule="auto"/>
        <w:ind w:left="360" w:hanging="360"/>
        <w:rPr>
          <w:rFonts w:cs="Arial"/>
          <w:b/>
          <w:bCs/>
        </w:rPr>
      </w:pPr>
      <w:r w:rsidRPr="00493F54">
        <w:rPr>
          <w:rFonts w:cs="Arial"/>
          <w:b/>
          <w:bCs/>
        </w:rPr>
        <w:t>EFFECTIVE DATE AND PARTIES TO THE AGREEMENT</w:t>
      </w:r>
    </w:p>
    <w:p w14:paraId="2507C3C8" w14:textId="7446C8EE" w:rsidR="002B1400" w:rsidRPr="00F60ECB" w:rsidRDefault="002B1400" w:rsidP="009B6A69">
      <w:pPr>
        <w:spacing w:line="264" w:lineRule="auto"/>
        <w:ind w:left="360"/>
        <w:rPr>
          <w:rFonts w:cs="Arial"/>
        </w:rPr>
      </w:pPr>
    </w:p>
    <w:p w14:paraId="4A16CD50" w14:textId="0EF32D33" w:rsidR="002B1400" w:rsidRPr="00493F54" w:rsidRDefault="00F01A00" w:rsidP="00493F54">
      <w:pPr>
        <w:spacing w:line="264" w:lineRule="auto"/>
        <w:ind w:left="360" w:firstLine="360"/>
        <w:jc w:val="both"/>
        <w:rPr>
          <w:rFonts w:cs="Arial"/>
        </w:rPr>
      </w:pPr>
      <w:r w:rsidRPr="00493F54">
        <w:rPr>
          <w:rFonts w:cs="Arial"/>
        </w:rPr>
        <w:t xml:space="preserve">This Federal Home Loan Bank Letters of Credit Agreement (this Agreement) is effective on the date that the </w:t>
      </w:r>
      <w:r w:rsidRPr="00123783">
        <w:rPr>
          <w:rFonts w:cs="Arial"/>
          <w:b/>
          <w:bCs/>
        </w:rPr>
        <w:t>Chief Financial Officer</w:t>
      </w:r>
      <w:r w:rsidR="008A5DD3" w:rsidRPr="00123783">
        <w:rPr>
          <w:rFonts w:cs="Arial"/>
          <w:b/>
          <w:bCs/>
        </w:rPr>
        <w:t xml:space="preserve"> (CFO)</w:t>
      </w:r>
      <w:r w:rsidRPr="00493F54">
        <w:rPr>
          <w:rFonts w:cs="Arial"/>
        </w:rPr>
        <w:t xml:space="preserve">, or his or her designee, executes it. </w:t>
      </w:r>
      <w:r w:rsidR="002B1400" w:rsidRPr="00493F54">
        <w:rPr>
          <w:rFonts w:cs="Arial"/>
        </w:rPr>
        <w:t xml:space="preserve">The parties to this agreement are the </w:t>
      </w:r>
      <w:r w:rsidR="002B1400" w:rsidRPr="00493F54">
        <w:rPr>
          <w:rFonts w:cs="Arial"/>
          <w:b/>
          <w:bCs/>
        </w:rPr>
        <w:t>CFO</w:t>
      </w:r>
      <w:r w:rsidR="002670C2" w:rsidRPr="00493F54">
        <w:rPr>
          <w:rFonts w:cs="Arial"/>
        </w:rPr>
        <w:t>;</w:t>
      </w:r>
      <w:r w:rsidR="002B1400" w:rsidRPr="00493F54">
        <w:rPr>
          <w:rFonts w:cs="Arial"/>
        </w:rPr>
        <w:t xml:space="preserve"> the </w:t>
      </w:r>
      <w:r w:rsidR="002B1400" w:rsidRPr="00493F54">
        <w:rPr>
          <w:rFonts w:cs="Arial"/>
          <w:b/>
          <w:bCs/>
        </w:rPr>
        <w:t>Qualified Public Depository (QPD)</w:t>
      </w:r>
      <w:r w:rsidR="002B1400" w:rsidRPr="00493F54">
        <w:rPr>
          <w:rFonts w:cs="Arial"/>
        </w:rPr>
        <w:t xml:space="preserve">, </w:t>
      </w:r>
      <w:r w:rsidR="003D6404" w:rsidRPr="00493F54">
        <w:rPr>
          <w:rFonts w:cs="Arial"/>
        </w:rPr>
        <w:fldChar w:fldCharType="begin">
          <w:ffData>
            <w:name w:val=""/>
            <w:enabled/>
            <w:calcOnExit w:val="0"/>
            <w:textInput/>
          </w:ffData>
        </w:fldChar>
      </w:r>
      <w:r w:rsidR="003D6404" w:rsidRPr="00493F54">
        <w:rPr>
          <w:rFonts w:cs="Arial"/>
        </w:rPr>
        <w:instrText xml:space="preserve"> FORMTEXT </w:instrText>
      </w:r>
      <w:r w:rsidR="003D6404" w:rsidRPr="00493F54">
        <w:rPr>
          <w:rFonts w:cs="Arial"/>
        </w:rPr>
      </w:r>
      <w:r w:rsidR="003D6404" w:rsidRPr="00493F54">
        <w:rPr>
          <w:rFonts w:cs="Arial"/>
        </w:rPr>
        <w:fldChar w:fldCharType="separate"/>
      </w:r>
      <w:r w:rsidR="003D6404" w:rsidRPr="00493F54">
        <w:rPr>
          <w:rFonts w:cs="Arial"/>
        </w:rPr>
        <w:t> </w:t>
      </w:r>
      <w:r w:rsidR="003D6404" w:rsidRPr="00493F54">
        <w:rPr>
          <w:rFonts w:cs="Arial"/>
        </w:rPr>
        <w:t> </w:t>
      </w:r>
      <w:r w:rsidR="003D6404" w:rsidRPr="00493F54">
        <w:rPr>
          <w:rFonts w:cs="Arial"/>
        </w:rPr>
        <w:t> </w:t>
      </w:r>
      <w:r w:rsidR="003D6404" w:rsidRPr="00493F54">
        <w:rPr>
          <w:rFonts w:cs="Arial"/>
        </w:rPr>
        <w:t> </w:t>
      </w:r>
      <w:r w:rsidR="003D6404" w:rsidRPr="00493F54">
        <w:rPr>
          <w:rFonts w:cs="Arial"/>
        </w:rPr>
        <w:t> </w:t>
      </w:r>
      <w:r w:rsidR="003D6404" w:rsidRPr="00493F54">
        <w:rPr>
          <w:rFonts w:cs="Arial"/>
        </w:rPr>
        <w:fldChar w:fldCharType="end"/>
      </w:r>
      <w:r w:rsidR="002670C2" w:rsidRPr="00493F54">
        <w:rPr>
          <w:rFonts w:cs="Arial"/>
        </w:rPr>
        <w:t>;</w:t>
      </w:r>
      <w:r w:rsidR="00472A55" w:rsidRPr="00493F54">
        <w:rPr>
          <w:rFonts w:cs="Arial"/>
        </w:rPr>
        <w:t xml:space="preserve"> a</w:t>
      </w:r>
      <w:r w:rsidR="002B1400" w:rsidRPr="00493F54">
        <w:rPr>
          <w:rFonts w:cs="Arial"/>
        </w:rPr>
        <w:t xml:space="preserve">nd if different than the QPD, the </w:t>
      </w:r>
      <w:r w:rsidR="002B1400" w:rsidRPr="00493F54">
        <w:rPr>
          <w:rFonts w:cs="Arial"/>
          <w:b/>
          <w:bCs/>
        </w:rPr>
        <w:t>Federal Home Loan Bank Member</w:t>
      </w:r>
      <w:r w:rsidR="007F4877" w:rsidRPr="00493F54">
        <w:rPr>
          <w:rFonts w:cs="Arial"/>
          <w:b/>
          <w:bCs/>
        </w:rPr>
        <w:t xml:space="preserve">, </w:t>
      </w:r>
      <w:r w:rsidR="003D6404" w:rsidRPr="00493F54">
        <w:rPr>
          <w:rFonts w:cs="Arial"/>
        </w:rPr>
        <w:fldChar w:fldCharType="begin">
          <w:ffData>
            <w:name w:val=""/>
            <w:enabled/>
            <w:calcOnExit w:val="0"/>
            <w:textInput/>
          </w:ffData>
        </w:fldChar>
      </w:r>
      <w:r w:rsidR="003D6404" w:rsidRPr="00493F54">
        <w:rPr>
          <w:rFonts w:cs="Arial"/>
        </w:rPr>
        <w:instrText xml:space="preserve"> FORMTEXT </w:instrText>
      </w:r>
      <w:r w:rsidR="003D6404" w:rsidRPr="00493F54">
        <w:rPr>
          <w:rFonts w:cs="Arial"/>
        </w:rPr>
      </w:r>
      <w:r w:rsidR="003D6404" w:rsidRPr="00493F54">
        <w:rPr>
          <w:rFonts w:cs="Arial"/>
        </w:rPr>
        <w:fldChar w:fldCharType="separate"/>
      </w:r>
      <w:r w:rsidR="003D6404" w:rsidRPr="00493F54">
        <w:rPr>
          <w:rFonts w:cs="Arial"/>
        </w:rPr>
        <w:t> </w:t>
      </w:r>
      <w:r w:rsidR="003D6404" w:rsidRPr="00493F54">
        <w:rPr>
          <w:rFonts w:cs="Arial"/>
        </w:rPr>
        <w:t> </w:t>
      </w:r>
      <w:r w:rsidR="003D6404" w:rsidRPr="00493F54">
        <w:rPr>
          <w:rFonts w:cs="Arial"/>
        </w:rPr>
        <w:t> </w:t>
      </w:r>
      <w:r w:rsidR="003D6404" w:rsidRPr="00493F54">
        <w:rPr>
          <w:rFonts w:cs="Arial"/>
        </w:rPr>
        <w:t> </w:t>
      </w:r>
      <w:r w:rsidR="003D6404" w:rsidRPr="00493F54">
        <w:rPr>
          <w:rFonts w:cs="Arial"/>
        </w:rPr>
        <w:t> </w:t>
      </w:r>
      <w:r w:rsidR="003D6404" w:rsidRPr="00493F54">
        <w:rPr>
          <w:rFonts w:cs="Arial"/>
        </w:rPr>
        <w:fldChar w:fldCharType="end"/>
      </w:r>
      <w:r w:rsidR="002B1400" w:rsidRPr="00493F54">
        <w:rPr>
          <w:rFonts w:cs="Arial"/>
        </w:rPr>
        <w:t>.</w:t>
      </w:r>
    </w:p>
    <w:p w14:paraId="6CCD8BBE" w14:textId="77777777" w:rsidR="00E71B0D" w:rsidRPr="00493F54" w:rsidRDefault="00E71B0D" w:rsidP="009B6A69">
      <w:pPr>
        <w:spacing w:line="264" w:lineRule="auto"/>
        <w:ind w:left="360"/>
        <w:jc w:val="both"/>
        <w:rPr>
          <w:rFonts w:cs="Arial"/>
        </w:rPr>
      </w:pPr>
    </w:p>
    <w:p w14:paraId="59E6E456" w14:textId="40F046E0" w:rsidR="00417B55" w:rsidRPr="00493F54" w:rsidRDefault="00417B55" w:rsidP="00493F54">
      <w:pPr>
        <w:pStyle w:val="ListParagraph"/>
        <w:numPr>
          <w:ilvl w:val="0"/>
          <w:numId w:val="8"/>
        </w:numPr>
        <w:spacing w:line="264" w:lineRule="auto"/>
        <w:ind w:left="360" w:hanging="360"/>
        <w:jc w:val="both"/>
        <w:rPr>
          <w:rFonts w:cs="Arial"/>
          <w:b/>
          <w:bCs/>
        </w:rPr>
      </w:pPr>
      <w:r w:rsidRPr="00493F54">
        <w:rPr>
          <w:rFonts w:cs="Arial"/>
          <w:b/>
          <w:bCs/>
        </w:rPr>
        <w:t>RECITALS</w:t>
      </w:r>
    </w:p>
    <w:p w14:paraId="3F1EC439" w14:textId="77777777" w:rsidR="008845B8" w:rsidRPr="00493F54" w:rsidRDefault="008845B8" w:rsidP="008845B8">
      <w:pPr>
        <w:spacing w:line="264" w:lineRule="auto"/>
        <w:ind w:left="360"/>
        <w:jc w:val="both"/>
        <w:rPr>
          <w:rFonts w:cs="Arial"/>
        </w:rPr>
      </w:pPr>
    </w:p>
    <w:p w14:paraId="09887656" w14:textId="2219B799" w:rsidR="008845B8" w:rsidRDefault="008845B8" w:rsidP="00493F54">
      <w:pPr>
        <w:spacing w:line="264" w:lineRule="auto"/>
        <w:ind w:left="360" w:firstLine="360"/>
        <w:jc w:val="both"/>
        <w:rPr>
          <w:rFonts w:cs="Arial"/>
        </w:rPr>
      </w:pPr>
      <w:r w:rsidRPr="00493F54">
        <w:rPr>
          <w:rFonts w:cs="Arial"/>
        </w:rPr>
        <w:t xml:space="preserve">WHEREAS, sections 280.04 and 280.041, </w:t>
      </w:r>
      <w:r w:rsidR="0010205D" w:rsidRPr="00BA5151">
        <w:rPr>
          <w:rFonts w:cs="Arial"/>
        </w:rPr>
        <w:t>Florida Statutes (</w:t>
      </w:r>
      <w:r w:rsidRPr="00BA5151">
        <w:rPr>
          <w:rFonts w:cs="Arial"/>
        </w:rPr>
        <w:t>F.S.</w:t>
      </w:r>
      <w:r w:rsidR="0010205D" w:rsidRPr="00BA5151">
        <w:rPr>
          <w:rFonts w:cs="Arial"/>
        </w:rPr>
        <w:t>)</w:t>
      </w:r>
      <w:r w:rsidRPr="00BA5151">
        <w:rPr>
          <w:rFonts w:cs="Arial"/>
        </w:rPr>
        <w:t>,</w:t>
      </w:r>
      <w:r w:rsidRPr="00493F54">
        <w:rPr>
          <w:rFonts w:cs="Arial"/>
        </w:rPr>
        <w:t xml:space="preserve"> requires the parties enter into a collateral arrangement agreement, which depending on the collateral being pledged may include this Agreement, in order to participate in the Florida Public Deposits Program.</w:t>
      </w:r>
      <w:r w:rsidR="00BA5151">
        <w:rPr>
          <w:rFonts w:cs="Arial"/>
        </w:rPr>
        <w:tab/>
      </w:r>
    </w:p>
    <w:p w14:paraId="6948E0AF" w14:textId="77777777" w:rsidR="00BA5151" w:rsidRPr="00493F54" w:rsidRDefault="00BA5151" w:rsidP="00123783">
      <w:pPr>
        <w:spacing w:line="264" w:lineRule="auto"/>
        <w:jc w:val="both"/>
        <w:rPr>
          <w:rFonts w:cs="Arial"/>
        </w:rPr>
      </w:pPr>
    </w:p>
    <w:p w14:paraId="4A0DF99B" w14:textId="2E010B5E" w:rsidR="002B1400" w:rsidRPr="00493F54" w:rsidRDefault="005B1478" w:rsidP="00493F54">
      <w:pPr>
        <w:pStyle w:val="ListParagraph"/>
        <w:numPr>
          <w:ilvl w:val="0"/>
          <w:numId w:val="8"/>
        </w:numPr>
        <w:spacing w:line="264" w:lineRule="auto"/>
        <w:ind w:left="360" w:hanging="360"/>
        <w:jc w:val="both"/>
        <w:rPr>
          <w:rFonts w:cs="Arial"/>
        </w:rPr>
      </w:pPr>
      <w:r w:rsidRPr="00493F54">
        <w:rPr>
          <w:rFonts w:cs="Arial"/>
          <w:b/>
          <w:bCs/>
        </w:rPr>
        <w:t>NOW, THEREFORE, THE PARTIES AGREE:</w:t>
      </w:r>
    </w:p>
    <w:p w14:paraId="7F54EC17" w14:textId="77777777" w:rsidR="005B1478" w:rsidRPr="00493F54" w:rsidRDefault="005B1478" w:rsidP="009B6A69">
      <w:pPr>
        <w:spacing w:line="264" w:lineRule="auto"/>
        <w:ind w:left="720"/>
        <w:jc w:val="both"/>
        <w:rPr>
          <w:rFonts w:cs="Arial"/>
          <w:b/>
          <w:bCs/>
        </w:rPr>
      </w:pPr>
    </w:p>
    <w:p w14:paraId="5DF872D9" w14:textId="0CE78BC4" w:rsidR="002B1400" w:rsidRPr="00493F54" w:rsidRDefault="00007C98" w:rsidP="00493F54">
      <w:pPr>
        <w:spacing w:line="264" w:lineRule="auto"/>
        <w:ind w:left="360"/>
        <w:jc w:val="both"/>
        <w:rPr>
          <w:rFonts w:cs="Arial"/>
        </w:rPr>
      </w:pPr>
      <w:r w:rsidRPr="00493F54">
        <w:rPr>
          <w:rFonts w:cs="Arial"/>
        </w:rPr>
        <w:t>A.</w:t>
      </w:r>
      <w:r w:rsidR="005B1478" w:rsidRPr="00493F54">
        <w:rPr>
          <w:rFonts w:cs="Arial"/>
        </w:rPr>
        <w:t xml:space="preserve"> </w:t>
      </w:r>
      <w:r w:rsidR="002B1400" w:rsidRPr="00493F54">
        <w:rPr>
          <w:rFonts w:cs="Arial"/>
        </w:rPr>
        <w:t xml:space="preserve">The </w:t>
      </w:r>
      <w:r w:rsidR="002B1400" w:rsidRPr="00493F54">
        <w:rPr>
          <w:rFonts w:cs="Arial"/>
          <w:b/>
          <w:bCs/>
        </w:rPr>
        <w:t>QPD</w:t>
      </w:r>
      <w:r w:rsidR="002B1400" w:rsidRPr="00493F54">
        <w:rPr>
          <w:rFonts w:cs="Arial"/>
        </w:rPr>
        <w:t xml:space="preserve"> agree</w:t>
      </w:r>
      <w:r w:rsidR="00FA1FD3">
        <w:rPr>
          <w:rFonts w:cs="Arial"/>
        </w:rPr>
        <w:t>s</w:t>
      </w:r>
      <w:r w:rsidR="002B1400" w:rsidRPr="00493F54">
        <w:rPr>
          <w:rFonts w:cs="Arial"/>
        </w:rPr>
        <w:t>:</w:t>
      </w:r>
    </w:p>
    <w:p w14:paraId="5375B5E0" w14:textId="3B987BBF" w:rsidR="002B1400" w:rsidRPr="00493F54" w:rsidRDefault="0016251C" w:rsidP="004C4B09">
      <w:pPr>
        <w:pStyle w:val="ListParagraph"/>
        <w:numPr>
          <w:ilvl w:val="0"/>
          <w:numId w:val="11"/>
        </w:numPr>
        <w:spacing w:line="264" w:lineRule="auto"/>
        <w:jc w:val="both"/>
        <w:rPr>
          <w:rFonts w:cs="Arial"/>
        </w:rPr>
      </w:pPr>
      <w:r>
        <w:rPr>
          <w:rFonts w:cs="Arial"/>
        </w:rPr>
        <w:t>t</w:t>
      </w:r>
      <w:r w:rsidRPr="00493F54">
        <w:rPr>
          <w:rFonts w:cs="Arial"/>
        </w:rPr>
        <w:t xml:space="preserve">he </w:t>
      </w:r>
      <w:r w:rsidR="002B1400" w:rsidRPr="00493F54">
        <w:rPr>
          <w:rFonts w:cs="Arial"/>
        </w:rPr>
        <w:t xml:space="preserve">letter of credit </w:t>
      </w:r>
      <w:r w:rsidR="008D47D7" w:rsidRPr="00493F54">
        <w:rPr>
          <w:rFonts w:cs="Arial"/>
        </w:rPr>
        <w:t xml:space="preserve">must </w:t>
      </w:r>
      <w:r w:rsidR="002B1400" w:rsidRPr="00493F54">
        <w:rPr>
          <w:rFonts w:cs="Arial"/>
        </w:rPr>
        <w:t>meet the definition of eligible collateral</w:t>
      </w:r>
      <w:r w:rsidR="00606E2A" w:rsidRPr="00493F54">
        <w:rPr>
          <w:rFonts w:cs="Arial"/>
        </w:rPr>
        <w:t xml:space="preserve"> pursuant to section 280.13, F.S.</w:t>
      </w:r>
    </w:p>
    <w:p w14:paraId="7A88508F" w14:textId="40A498BD" w:rsidR="002B1400" w:rsidRPr="00493F54" w:rsidRDefault="00AF4DC0" w:rsidP="004C4B09">
      <w:pPr>
        <w:pStyle w:val="Header"/>
        <w:numPr>
          <w:ilvl w:val="0"/>
          <w:numId w:val="11"/>
        </w:numPr>
        <w:tabs>
          <w:tab w:val="clear" w:pos="4320"/>
          <w:tab w:val="clear" w:pos="8640"/>
          <w:tab w:val="left" w:pos="0"/>
        </w:tabs>
        <w:spacing w:line="264" w:lineRule="auto"/>
        <w:jc w:val="both"/>
        <w:rPr>
          <w:rFonts w:cs="Arial"/>
        </w:rPr>
      </w:pPr>
      <w:r w:rsidRPr="00493F54">
        <w:rPr>
          <w:rFonts w:cs="Arial"/>
        </w:rPr>
        <w:t xml:space="preserve">that </w:t>
      </w:r>
      <w:r w:rsidR="002B1400" w:rsidRPr="00493F54">
        <w:rPr>
          <w:rFonts w:cs="Arial"/>
        </w:rPr>
        <w:t>the CFO, as beneficiary, may, without notice to or consent by the QPD, demand payment under the letter of credit if any of the triggering events listed in section 280.041, F.S., occur.</w:t>
      </w:r>
    </w:p>
    <w:p w14:paraId="494C1147" w14:textId="3FF6F7DE" w:rsidR="002B1400" w:rsidRPr="00493F54" w:rsidRDefault="002B1400" w:rsidP="004C4B09">
      <w:pPr>
        <w:pStyle w:val="ListParagraph"/>
        <w:numPr>
          <w:ilvl w:val="0"/>
          <w:numId w:val="11"/>
        </w:numPr>
        <w:spacing w:line="264" w:lineRule="auto"/>
        <w:jc w:val="both"/>
        <w:rPr>
          <w:rFonts w:cs="Arial"/>
        </w:rPr>
      </w:pPr>
      <w:r w:rsidRPr="00493F54">
        <w:rPr>
          <w:rFonts w:cs="Arial"/>
        </w:rPr>
        <w:t>that funds received by the CFO due to the occurrence of one or more triggering events may be deposited in the Treasury Cash Deposit Trust Fund for purposes of eligible collateral.</w:t>
      </w:r>
    </w:p>
    <w:p w14:paraId="2BB0DC41" w14:textId="2780BA23" w:rsidR="002B1400" w:rsidRPr="00493F54" w:rsidRDefault="00AF4DC0" w:rsidP="004C4B09">
      <w:pPr>
        <w:pStyle w:val="ListParagraph"/>
        <w:numPr>
          <w:ilvl w:val="0"/>
          <w:numId w:val="11"/>
        </w:numPr>
        <w:spacing w:line="264" w:lineRule="auto"/>
        <w:jc w:val="both"/>
        <w:rPr>
          <w:rFonts w:cs="Arial"/>
        </w:rPr>
      </w:pPr>
      <w:r w:rsidRPr="00493F54">
        <w:rPr>
          <w:rFonts w:cs="Arial"/>
        </w:rPr>
        <w:t xml:space="preserve">to </w:t>
      </w:r>
      <w:r w:rsidR="002B1400" w:rsidRPr="00493F54">
        <w:rPr>
          <w:rFonts w:cs="Arial"/>
        </w:rPr>
        <w:t>arrange for the issuance of letters of credit which meet the requirements of section 280.13, F.S. and delivery to the CFO. All transactions involving letters of credit require the CFO’s approval.</w:t>
      </w:r>
    </w:p>
    <w:p w14:paraId="7EE6FA20" w14:textId="4D42EA43" w:rsidR="002B1400" w:rsidRPr="00493F54" w:rsidRDefault="00AF4DC0" w:rsidP="004C4B09">
      <w:pPr>
        <w:pStyle w:val="ListParagraph"/>
        <w:numPr>
          <w:ilvl w:val="0"/>
          <w:numId w:val="11"/>
        </w:numPr>
        <w:spacing w:line="264" w:lineRule="auto"/>
        <w:jc w:val="both"/>
        <w:rPr>
          <w:rStyle w:val="eop"/>
          <w:rFonts w:cs="Arial"/>
        </w:rPr>
      </w:pPr>
      <w:r w:rsidRPr="00493F54">
        <w:rPr>
          <w:rStyle w:val="normaltextrun"/>
          <w:rFonts w:cs="Arial"/>
          <w:color w:val="000000"/>
          <w:shd w:val="clear" w:color="auto" w:fill="FFFFFF"/>
        </w:rPr>
        <w:t xml:space="preserve">to </w:t>
      </w:r>
      <w:r w:rsidR="002B1400" w:rsidRPr="00493F54">
        <w:rPr>
          <w:rStyle w:val="normaltextrun"/>
          <w:rFonts w:cs="Arial"/>
          <w:color w:val="000000"/>
          <w:shd w:val="clear" w:color="auto" w:fill="FFFFFF"/>
        </w:rPr>
        <w:t xml:space="preserve">be responsible for all costs necessary in the use or confirmation of letters of credit issued on behalf of the CFO and acknowledges that these costs </w:t>
      </w:r>
      <w:r w:rsidR="008D47D7" w:rsidRPr="00493F54">
        <w:rPr>
          <w:rStyle w:val="normaltextrun"/>
          <w:rFonts w:cs="Arial"/>
          <w:color w:val="000000"/>
          <w:shd w:val="clear" w:color="auto" w:fill="FFFFFF"/>
        </w:rPr>
        <w:t xml:space="preserve">must </w:t>
      </w:r>
      <w:r w:rsidR="002B1400" w:rsidRPr="00493F54">
        <w:rPr>
          <w:rStyle w:val="normaltextrun"/>
          <w:rFonts w:cs="Arial"/>
          <w:color w:val="000000"/>
          <w:shd w:val="clear" w:color="auto" w:fill="FFFFFF"/>
        </w:rPr>
        <w:t>not be a charge against the CFO.</w:t>
      </w:r>
      <w:r w:rsidR="002B1400" w:rsidRPr="00493F54">
        <w:rPr>
          <w:rStyle w:val="eop"/>
          <w:rFonts w:cs="Arial"/>
          <w:color w:val="000000"/>
          <w:shd w:val="clear" w:color="auto" w:fill="FFFFFF"/>
        </w:rPr>
        <w:t> </w:t>
      </w:r>
    </w:p>
    <w:p w14:paraId="72B328A4" w14:textId="71CCC00C" w:rsidR="002B1400" w:rsidRPr="00493F54" w:rsidRDefault="00AF4DC0" w:rsidP="004C4B09">
      <w:pPr>
        <w:pStyle w:val="ListParagraph"/>
        <w:numPr>
          <w:ilvl w:val="0"/>
          <w:numId w:val="11"/>
        </w:numPr>
        <w:spacing w:line="264" w:lineRule="auto"/>
        <w:jc w:val="both"/>
        <w:rPr>
          <w:rStyle w:val="eop"/>
          <w:rFonts w:cs="Arial"/>
        </w:rPr>
      </w:pPr>
      <w:r w:rsidRPr="00493F54">
        <w:rPr>
          <w:rStyle w:val="normaltextrun"/>
          <w:rFonts w:cs="Arial"/>
          <w:color w:val="000000"/>
          <w:shd w:val="clear" w:color="auto" w:fill="FFFFFF"/>
        </w:rPr>
        <w:t>to</w:t>
      </w:r>
      <w:r w:rsidR="002B1400" w:rsidRPr="00493F54">
        <w:rPr>
          <w:rStyle w:val="normaltextrun"/>
          <w:rFonts w:cs="Arial"/>
          <w:color w:val="000000"/>
          <w:shd w:val="clear" w:color="auto" w:fill="FFFFFF"/>
        </w:rPr>
        <w:t xml:space="preserve"> be subject to the jurisdiction of the courts of this state, or of courts of the United States which are located within this state, for the purpose of any litigation arising out of </w:t>
      </w:r>
      <w:r w:rsidR="00F87C7B" w:rsidRPr="00493F54">
        <w:rPr>
          <w:rFonts w:cs="Arial"/>
          <w:color w:val="000000"/>
          <w:shd w:val="clear" w:color="auto" w:fill="FFFFFF"/>
        </w:rPr>
        <w:t>chapter 280, F.S., "Florida Security for Public Deposits Act" (the Act).</w:t>
      </w:r>
    </w:p>
    <w:p w14:paraId="457C7E00" w14:textId="38AB2576" w:rsidR="002B1400" w:rsidRPr="00493F54" w:rsidRDefault="002B1400" w:rsidP="004C4B09">
      <w:pPr>
        <w:pStyle w:val="ListParagraph"/>
        <w:numPr>
          <w:ilvl w:val="0"/>
          <w:numId w:val="11"/>
        </w:numPr>
        <w:spacing w:line="264" w:lineRule="auto"/>
        <w:jc w:val="both"/>
        <w:rPr>
          <w:rStyle w:val="eop"/>
          <w:rFonts w:cs="Arial"/>
        </w:rPr>
      </w:pPr>
      <w:r w:rsidRPr="00493F54">
        <w:rPr>
          <w:rStyle w:val="normaltextrun"/>
          <w:rFonts w:cs="Arial"/>
          <w:color w:val="000000"/>
          <w:shd w:val="clear" w:color="auto" w:fill="FFFFFF"/>
        </w:rPr>
        <w:t xml:space="preserve">that any information, form, or report electronically transmitted to the CFO </w:t>
      </w:r>
      <w:r w:rsidR="008D47D7" w:rsidRPr="00493F54">
        <w:rPr>
          <w:rStyle w:val="normaltextrun"/>
          <w:rFonts w:cs="Arial"/>
          <w:color w:val="000000"/>
          <w:shd w:val="clear" w:color="auto" w:fill="FFFFFF"/>
        </w:rPr>
        <w:t xml:space="preserve">must </w:t>
      </w:r>
      <w:r w:rsidRPr="00493F54">
        <w:rPr>
          <w:rStyle w:val="normaltextrun"/>
          <w:rFonts w:cs="Arial"/>
          <w:color w:val="000000"/>
          <w:shd w:val="clear" w:color="auto" w:fill="FFFFFF"/>
        </w:rPr>
        <w:t>have the same enforceability as a signed writing.</w:t>
      </w:r>
      <w:r w:rsidRPr="00493F54">
        <w:rPr>
          <w:rStyle w:val="eop"/>
          <w:rFonts w:cs="Arial"/>
          <w:color w:val="000000"/>
          <w:shd w:val="clear" w:color="auto" w:fill="FFFFFF"/>
        </w:rPr>
        <w:t> </w:t>
      </w:r>
    </w:p>
    <w:p w14:paraId="4FD77FE4" w14:textId="70966CA1" w:rsidR="002B1400" w:rsidRPr="00493F54" w:rsidRDefault="00BE0AE4" w:rsidP="004C4B09">
      <w:pPr>
        <w:pStyle w:val="ListParagraph"/>
        <w:numPr>
          <w:ilvl w:val="0"/>
          <w:numId w:val="11"/>
        </w:numPr>
        <w:spacing w:line="264" w:lineRule="auto"/>
        <w:jc w:val="both"/>
        <w:rPr>
          <w:rStyle w:val="eop"/>
          <w:rFonts w:cs="Arial"/>
        </w:rPr>
      </w:pPr>
      <w:r w:rsidRPr="00493F54">
        <w:rPr>
          <w:rStyle w:val="normaltextrun"/>
          <w:rFonts w:cs="Arial"/>
          <w:color w:val="000000"/>
          <w:shd w:val="clear" w:color="auto" w:fill="FFFFFF"/>
        </w:rPr>
        <w:t xml:space="preserve">to </w:t>
      </w:r>
      <w:r w:rsidR="002B1400" w:rsidRPr="00493F54">
        <w:rPr>
          <w:rStyle w:val="normaltextrun"/>
          <w:rFonts w:cs="Arial"/>
          <w:color w:val="000000"/>
          <w:shd w:val="clear" w:color="auto" w:fill="FFFFFF"/>
        </w:rPr>
        <w:t>submit proof that authorized individuals executed this letters of credit agreement on its behalf.</w:t>
      </w:r>
      <w:r w:rsidR="002B1400" w:rsidRPr="00493F54">
        <w:rPr>
          <w:rStyle w:val="eop"/>
          <w:rFonts w:cs="Arial"/>
          <w:color w:val="000000"/>
          <w:shd w:val="clear" w:color="auto" w:fill="FFFFFF"/>
        </w:rPr>
        <w:t> </w:t>
      </w:r>
    </w:p>
    <w:p w14:paraId="0C2AEEE6" w14:textId="48C7DAB4" w:rsidR="004C4B09" w:rsidRPr="00493F54" w:rsidRDefault="0083227B" w:rsidP="00493F54">
      <w:pPr>
        <w:pStyle w:val="ListParagraph"/>
        <w:spacing w:line="264" w:lineRule="auto"/>
        <w:ind w:left="1080"/>
        <w:jc w:val="both"/>
        <w:rPr>
          <w:rFonts w:cs="Arial"/>
        </w:rPr>
      </w:pPr>
      <w:r w:rsidRPr="00493F54">
        <w:rPr>
          <w:rStyle w:val="normaltextrun"/>
          <w:rFonts w:cs="Arial"/>
          <w:color w:val="000000"/>
          <w:shd w:val="clear" w:color="auto" w:fill="FFFFFF"/>
        </w:rPr>
        <w:t>that t</w:t>
      </w:r>
      <w:r w:rsidR="002B1400" w:rsidRPr="00493F54">
        <w:rPr>
          <w:rStyle w:val="normaltextrun"/>
          <w:rFonts w:cs="Arial"/>
          <w:color w:val="000000"/>
          <w:shd w:val="clear" w:color="auto" w:fill="FFFFFF"/>
        </w:rPr>
        <w:t xml:space="preserve">he QPD, and if different than the QPD, the Federal Home loan Bank Member, </w:t>
      </w:r>
      <w:r w:rsidR="008D47D7" w:rsidRPr="00493F54">
        <w:rPr>
          <w:rStyle w:val="normaltextrun"/>
          <w:rFonts w:cs="Arial"/>
          <w:color w:val="000000"/>
          <w:shd w:val="clear" w:color="auto" w:fill="FFFFFF"/>
        </w:rPr>
        <w:t xml:space="preserve">must </w:t>
      </w:r>
      <w:r w:rsidR="002B1400" w:rsidRPr="00493F54">
        <w:rPr>
          <w:rStyle w:val="normaltextrun"/>
          <w:rFonts w:cs="Arial"/>
          <w:color w:val="000000"/>
          <w:shd w:val="clear" w:color="auto" w:fill="FFFFFF"/>
        </w:rPr>
        <w:t>agree by resolution of their board of directors that the letters of credit agreement entered into for purposes of this section have been formally accepted and constitute official records.</w:t>
      </w:r>
      <w:r w:rsidR="002B1400" w:rsidRPr="00493F54">
        <w:rPr>
          <w:rStyle w:val="eop"/>
          <w:rFonts w:cs="Arial"/>
          <w:color w:val="000000"/>
          <w:shd w:val="clear" w:color="auto" w:fill="FFFFFF"/>
        </w:rPr>
        <w:t> </w:t>
      </w:r>
    </w:p>
    <w:p w14:paraId="2D408D52" w14:textId="0CEC19CA" w:rsidR="00980A7E" w:rsidRDefault="00980A7E">
      <w:pPr>
        <w:rPr>
          <w:rFonts w:cs="Arial"/>
        </w:rPr>
      </w:pPr>
    </w:p>
    <w:p w14:paraId="7577B78F" w14:textId="77777777" w:rsidR="004D63E1" w:rsidRPr="004D63E1" w:rsidRDefault="004D63E1" w:rsidP="00493F54">
      <w:pPr>
        <w:jc w:val="center"/>
        <w:rPr>
          <w:rFonts w:cs="Arial"/>
        </w:rPr>
      </w:pPr>
      <w:r w:rsidRPr="004D63E1">
        <w:rPr>
          <w:rFonts w:cs="Arial"/>
        </w:rPr>
        <w:t>[remainder of page intentionally left blank]</w:t>
      </w:r>
    </w:p>
    <w:p w14:paraId="2EA653D6" w14:textId="02C6E753" w:rsidR="000F7C40" w:rsidRDefault="000F7C40">
      <w:pPr>
        <w:rPr>
          <w:rFonts w:cs="Arial"/>
        </w:rPr>
      </w:pPr>
      <w:r>
        <w:rPr>
          <w:rFonts w:cs="Arial"/>
        </w:rPr>
        <w:br w:type="page"/>
      </w:r>
    </w:p>
    <w:p w14:paraId="1213792B" w14:textId="15342653" w:rsidR="001307EC" w:rsidRPr="00493F54" w:rsidRDefault="001307EC" w:rsidP="00493F54">
      <w:pPr>
        <w:pStyle w:val="ListParagraph"/>
        <w:numPr>
          <w:ilvl w:val="0"/>
          <w:numId w:val="8"/>
        </w:numPr>
        <w:spacing w:line="264" w:lineRule="auto"/>
        <w:ind w:left="360" w:hanging="360"/>
        <w:jc w:val="both"/>
        <w:rPr>
          <w:rFonts w:cs="Arial"/>
          <w:b/>
          <w:bCs/>
        </w:rPr>
      </w:pPr>
      <w:r w:rsidRPr="00493F54">
        <w:rPr>
          <w:rFonts w:cs="Arial"/>
          <w:b/>
          <w:bCs/>
        </w:rPr>
        <w:lastRenderedPageBreak/>
        <w:t>AUTHORIZED SIGNATURE OF PARTIES</w:t>
      </w:r>
    </w:p>
    <w:p w14:paraId="16A8FEEC" w14:textId="5C8BFCAD" w:rsidR="00292318" w:rsidRPr="00493F54" w:rsidRDefault="00292318" w:rsidP="0031719E">
      <w:pPr>
        <w:pStyle w:val="FootnoteText"/>
        <w:rPr>
          <w:rFonts w:cs="Arial"/>
          <w:sz w:val="12"/>
          <w:szCs w:val="12"/>
        </w:rPr>
      </w:pPr>
    </w:p>
    <w:p w14:paraId="5E28BECF" w14:textId="348A02B6" w:rsidR="00E24174" w:rsidRPr="00816877" w:rsidRDefault="00980A7E" w:rsidP="00E24174">
      <w:pPr>
        <w:pStyle w:val="ListParagraph"/>
        <w:numPr>
          <w:ilvl w:val="0"/>
          <w:numId w:val="13"/>
        </w:numPr>
        <w:spacing w:after="120" w:line="264" w:lineRule="auto"/>
        <w:jc w:val="both"/>
        <w:rPr>
          <w:rFonts w:cs="Arial"/>
          <w:b/>
          <w:bCs/>
        </w:rPr>
      </w:pPr>
      <w:r>
        <w:rPr>
          <w:rFonts w:cs="Arial"/>
          <w:b/>
          <w:bCs/>
        </w:rPr>
        <w:t>QPD</w:t>
      </w:r>
      <w:r w:rsidR="00E24174" w:rsidRPr="00816877">
        <w:rPr>
          <w:rFonts w:cs="Arial"/>
          <w:b/>
          <w:bCs/>
        </w:rPr>
        <w:t xml:space="preserve"> Oath</w:t>
      </w:r>
    </w:p>
    <w:p w14:paraId="5C2CF24D" w14:textId="77777777" w:rsidR="00E24174" w:rsidRPr="00BA48D2" w:rsidRDefault="00E24174" w:rsidP="00E24174">
      <w:pPr>
        <w:spacing w:after="120" w:line="264" w:lineRule="auto"/>
        <w:ind w:left="1440"/>
        <w:rPr>
          <w:rFonts w:cs="Arial"/>
        </w:rPr>
      </w:pPr>
      <w:bookmarkStart w:id="0" w:name="_Hlk160003421"/>
      <w:r w:rsidRPr="00BA48D2">
        <w:rPr>
          <w:rFonts w:cs="Arial"/>
        </w:rPr>
        <w:t>Under oath or affirmation, I have read this Agreement in its entirety, can attest to the accuracy and truth of the matters, and agree to its terms as stated.</w:t>
      </w:r>
    </w:p>
    <w:p w14:paraId="43584B6A" w14:textId="77777777" w:rsidR="00E24174" w:rsidRPr="00BA48D2" w:rsidRDefault="00E24174" w:rsidP="00875F83">
      <w:pPr>
        <w:spacing w:line="264" w:lineRule="auto"/>
        <w:ind w:left="1440"/>
        <w:rPr>
          <w:rFonts w:cs="Arial"/>
        </w:rPr>
      </w:pPr>
    </w:p>
    <w:p w14:paraId="2D51FA60" w14:textId="77777777" w:rsidR="00E24174" w:rsidRPr="00BA48D2" w:rsidRDefault="00E24174" w:rsidP="00E24174">
      <w:pPr>
        <w:spacing w:line="264" w:lineRule="auto"/>
        <w:ind w:left="1440"/>
        <w:rPr>
          <w:rFonts w:cs="Arial"/>
        </w:rPr>
      </w:pPr>
      <w:r w:rsidRPr="00BA48D2">
        <w:rPr>
          <w:rFonts w:cs="Arial"/>
        </w:rPr>
        <w:t>____________________________________________</w:t>
      </w:r>
    </w:p>
    <w:p w14:paraId="3CFEF8B0" w14:textId="77777777" w:rsidR="00E24174" w:rsidRPr="008F1337" w:rsidRDefault="00E24174" w:rsidP="00E24174">
      <w:pPr>
        <w:spacing w:line="264" w:lineRule="auto"/>
        <w:ind w:left="1440"/>
        <w:rPr>
          <w:rFonts w:cs="Arial"/>
        </w:rPr>
      </w:pPr>
      <w:r w:rsidRPr="00BA48D2">
        <w:rPr>
          <w:rFonts w:cs="Arial"/>
        </w:rPr>
        <w:t xml:space="preserve">Signature of </w:t>
      </w:r>
      <w:r w:rsidRPr="008F1337">
        <w:rPr>
          <w:rFonts w:cs="Arial"/>
        </w:rPr>
        <w:t>Authorized Officer</w:t>
      </w:r>
    </w:p>
    <w:p w14:paraId="1C973A2D" w14:textId="2F900D0A" w:rsidR="00E24174" w:rsidRPr="008F1337" w:rsidRDefault="00E24174" w:rsidP="00E24174">
      <w:pPr>
        <w:spacing w:line="264" w:lineRule="auto"/>
        <w:ind w:left="1440"/>
        <w:rPr>
          <w:rFonts w:cs="Arial"/>
        </w:rPr>
      </w:pPr>
      <w:r w:rsidRPr="008F1337">
        <w:rPr>
          <w:rFonts w:cs="Arial"/>
        </w:rPr>
        <w:t xml:space="preserve">Legal Name of </w:t>
      </w:r>
      <w:r w:rsidR="00980A7E">
        <w:rPr>
          <w:rFonts w:cs="Arial"/>
        </w:rPr>
        <w:t>QPD</w:t>
      </w:r>
      <w:r w:rsidRPr="008F1337">
        <w:rPr>
          <w:rFonts w:cs="Arial"/>
        </w:rPr>
        <w:t xml:space="preserve">: </w:t>
      </w:r>
      <w:r w:rsidRPr="008F1337">
        <w:rPr>
          <w:rFonts w:cs="Arial"/>
        </w:rPr>
        <w:fldChar w:fldCharType="begin">
          <w:ffData>
            <w:name w:val=""/>
            <w:enabled/>
            <w:calcOnExit w:val="0"/>
            <w:textInput/>
          </w:ffData>
        </w:fldChar>
      </w:r>
      <w:r w:rsidRPr="008F1337">
        <w:rPr>
          <w:rFonts w:cs="Arial"/>
        </w:rPr>
        <w:instrText xml:space="preserve"> FORMTEXT </w:instrText>
      </w:r>
      <w:r w:rsidRPr="008F1337">
        <w:rPr>
          <w:rFonts w:cs="Arial"/>
        </w:rPr>
      </w:r>
      <w:r w:rsidRPr="008F1337">
        <w:rPr>
          <w:rFonts w:cs="Arial"/>
        </w:rPr>
        <w:fldChar w:fldCharType="separate"/>
      </w:r>
      <w:r w:rsidRPr="008F1337">
        <w:rPr>
          <w:rFonts w:cs="Arial"/>
        </w:rPr>
        <w:t> </w:t>
      </w:r>
      <w:r w:rsidRPr="008F1337">
        <w:rPr>
          <w:rFonts w:cs="Arial"/>
        </w:rPr>
        <w:t> </w:t>
      </w:r>
      <w:r w:rsidRPr="008F1337">
        <w:rPr>
          <w:rFonts w:cs="Arial"/>
        </w:rPr>
        <w:t> </w:t>
      </w:r>
      <w:r w:rsidRPr="008F1337">
        <w:rPr>
          <w:rFonts w:cs="Arial"/>
        </w:rPr>
        <w:t> </w:t>
      </w:r>
      <w:r w:rsidRPr="008F1337">
        <w:rPr>
          <w:rFonts w:cs="Arial"/>
        </w:rPr>
        <w:t> </w:t>
      </w:r>
      <w:r w:rsidRPr="008F1337">
        <w:rPr>
          <w:rFonts w:cs="Arial"/>
        </w:rPr>
        <w:fldChar w:fldCharType="end"/>
      </w:r>
    </w:p>
    <w:p w14:paraId="709F99B3" w14:textId="77777777" w:rsidR="00E24174" w:rsidRPr="008F1337" w:rsidRDefault="00E24174" w:rsidP="00E24174">
      <w:pPr>
        <w:spacing w:line="264" w:lineRule="auto"/>
        <w:ind w:left="1440"/>
        <w:rPr>
          <w:rFonts w:cs="Arial"/>
        </w:rPr>
      </w:pPr>
      <w:r w:rsidRPr="008F1337">
        <w:rPr>
          <w:rFonts w:cs="Arial"/>
        </w:rPr>
        <w:t xml:space="preserve">Name of Authorized Officer: </w:t>
      </w:r>
      <w:r w:rsidRPr="008F1337">
        <w:rPr>
          <w:rFonts w:cs="Arial"/>
        </w:rPr>
        <w:fldChar w:fldCharType="begin">
          <w:ffData>
            <w:name w:val=""/>
            <w:enabled/>
            <w:calcOnExit w:val="0"/>
            <w:textInput/>
          </w:ffData>
        </w:fldChar>
      </w:r>
      <w:r w:rsidRPr="008F1337">
        <w:rPr>
          <w:rFonts w:cs="Arial"/>
        </w:rPr>
        <w:instrText xml:space="preserve"> FORMTEXT </w:instrText>
      </w:r>
      <w:r w:rsidRPr="008F1337">
        <w:rPr>
          <w:rFonts w:cs="Arial"/>
        </w:rPr>
      </w:r>
      <w:r w:rsidRPr="008F1337">
        <w:rPr>
          <w:rFonts w:cs="Arial"/>
        </w:rPr>
        <w:fldChar w:fldCharType="separate"/>
      </w:r>
      <w:r w:rsidRPr="008F1337">
        <w:rPr>
          <w:rFonts w:cs="Arial"/>
        </w:rPr>
        <w:t> </w:t>
      </w:r>
      <w:r w:rsidRPr="008F1337">
        <w:rPr>
          <w:rFonts w:cs="Arial"/>
        </w:rPr>
        <w:t> </w:t>
      </w:r>
      <w:r w:rsidRPr="008F1337">
        <w:rPr>
          <w:rFonts w:cs="Arial"/>
        </w:rPr>
        <w:t> </w:t>
      </w:r>
      <w:r w:rsidRPr="008F1337">
        <w:rPr>
          <w:rFonts w:cs="Arial"/>
        </w:rPr>
        <w:t> </w:t>
      </w:r>
      <w:r w:rsidRPr="008F1337">
        <w:rPr>
          <w:rFonts w:cs="Arial"/>
        </w:rPr>
        <w:t> </w:t>
      </w:r>
      <w:r w:rsidRPr="008F1337">
        <w:rPr>
          <w:rFonts w:cs="Arial"/>
        </w:rPr>
        <w:fldChar w:fldCharType="end"/>
      </w:r>
    </w:p>
    <w:p w14:paraId="35D86190" w14:textId="77777777" w:rsidR="00E24174" w:rsidRPr="008F1337" w:rsidRDefault="00E24174" w:rsidP="00E24174">
      <w:pPr>
        <w:spacing w:line="264" w:lineRule="auto"/>
        <w:ind w:left="1440"/>
        <w:rPr>
          <w:rFonts w:cs="Arial"/>
        </w:rPr>
      </w:pPr>
      <w:r w:rsidRPr="008F1337">
        <w:rPr>
          <w:rFonts w:cs="Arial"/>
        </w:rPr>
        <w:t xml:space="preserve">Title of Authorized Officer: </w:t>
      </w:r>
      <w:r w:rsidRPr="008F1337">
        <w:rPr>
          <w:rFonts w:cs="Arial"/>
        </w:rPr>
        <w:fldChar w:fldCharType="begin">
          <w:ffData>
            <w:name w:val=""/>
            <w:enabled/>
            <w:calcOnExit w:val="0"/>
            <w:textInput/>
          </w:ffData>
        </w:fldChar>
      </w:r>
      <w:r w:rsidRPr="008F1337">
        <w:rPr>
          <w:rFonts w:cs="Arial"/>
        </w:rPr>
        <w:instrText xml:space="preserve"> FORMTEXT </w:instrText>
      </w:r>
      <w:r w:rsidRPr="008F1337">
        <w:rPr>
          <w:rFonts w:cs="Arial"/>
        </w:rPr>
      </w:r>
      <w:r w:rsidRPr="008F1337">
        <w:rPr>
          <w:rFonts w:cs="Arial"/>
        </w:rPr>
        <w:fldChar w:fldCharType="separate"/>
      </w:r>
      <w:r w:rsidRPr="008F1337">
        <w:rPr>
          <w:rFonts w:cs="Arial"/>
        </w:rPr>
        <w:t> </w:t>
      </w:r>
      <w:r w:rsidRPr="008F1337">
        <w:rPr>
          <w:rFonts w:cs="Arial"/>
        </w:rPr>
        <w:t> </w:t>
      </w:r>
      <w:r w:rsidRPr="008F1337">
        <w:rPr>
          <w:rFonts w:cs="Arial"/>
        </w:rPr>
        <w:t> </w:t>
      </w:r>
      <w:r w:rsidRPr="008F1337">
        <w:rPr>
          <w:rFonts w:cs="Arial"/>
        </w:rPr>
        <w:t> </w:t>
      </w:r>
      <w:r w:rsidRPr="008F1337">
        <w:rPr>
          <w:rFonts w:cs="Arial"/>
        </w:rPr>
        <w:t> </w:t>
      </w:r>
      <w:r w:rsidRPr="008F1337">
        <w:rPr>
          <w:rFonts w:cs="Arial"/>
        </w:rPr>
        <w:fldChar w:fldCharType="end"/>
      </w:r>
    </w:p>
    <w:p w14:paraId="49239CC4" w14:textId="77777777" w:rsidR="00E24174" w:rsidRPr="008F1337" w:rsidRDefault="00E24174" w:rsidP="00E24174">
      <w:pPr>
        <w:spacing w:line="264" w:lineRule="auto"/>
        <w:ind w:left="1440"/>
        <w:rPr>
          <w:rFonts w:cs="Arial"/>
        </w:rPr>
      </w:pPr>
      <w:r w:rsidRPr="008F1337">
        <w:rPr>
          <w:rFonts w:cs="Arial"/>
        </w:rPr>
        <w:t xml:space="preserve">Home Office City and State: </w:t>
      </w:r>
      <w:r w:rsidRPr="008F1337">
        <w:rPr>
          <w:rFonts w:cs="Arial"/>
        </w:rPr>
        <w:fldChar w:fldCharType="begin">
          <w:ffData>
            <w:name w:val=""/>
            <w:enabled/>
            <w:calcOnExit w:val="0"/>
            <w:textInput/>
          </w:ffData>
        </w:fldChar>
      </w:r>
      <w:r w:rsidRPr="008F1337">
        <w:rPr>
          <w:rFonts w:cs="Arial"/>
        </w:rPr>
        <w:instrText xml:space="preserve"> FORMTEXT </w:instrText>
      </w:r>
      <w:r w:rsidRPr="008F1337">
        <w:rPr>
          <w:rFonts w:cs="Arial"/>
        </w:rPr>
      </w:r>
      <w:r w:rsidRPr="008F1337">
        <w:rPr>
          <w:rFonts w:cs="Arial"/>
        </w:rPr>
        <w:fldChar w:fldCharType="separate"/>
      </w:r>
      <w:r w:rsidRPr="008F1337">
        <w:rPr>
          <w:rFonts w:cs="Arial"/>
        </w:rPr>
        <w:t> </w:t>
      </w:r>
      <w:r w:rsidRPr="008F1337">
        <w:rPr>
          <w:rFonts w:cs="Arial"/>
        </w:rPr>
        <w:t> </w:t>
      </w:r>
      <w:r w:rsidRPr="008F1337">
        <w:rPr>
          <w:rFonts w:cs="Arial"/>
        </w:rPr>
        <w:t> </w:t>
      </w:r>
      <w:r w:rsidRPr="008F1337">
        <w:rPr>
          <w:rFonts w:cs="Arial"/>
        </w:rPr>
        <w:t> </w:t>
      </w:r>
      <w:r w:rsidRPr="008F1337">
        <w:rPr>
          <w:rFonts w:cs="Arial"/>
        </w:rPr>
        <w:t> </w:t>
      </w:r>
      <w:r w:rsidRPr="008F1337">
        <w:rPr>
          <w:rFonts w:cs="Arial"/>
        </w:rPr>
        <w:fldChar w:fldCharType="end"/>
      </w:r>
    </w:p>
    <w:p w14:paraId="7641E1AB" w14:textId="77777777" w:rsidR="00E24174" w:rsidRPr="008F1337" w:rsidRDefault="00E24174" w:rsidP="00E24174">
      <w:pPr>
        <w:spacing w:line="264" w:lineRule="auto"/>
        <w:ind w:left="1440"/>
        <w:rPr>
          <w:rFonts w:cs="Arial"/>
        </w:rPr>
      </w:pPr>
    </w:p>
    <w:p w14:paraId="587B4E7D" w14:textId="77777777" w:rsidR="00E24174" w:rsidRPr="008F1337" w:rsidRDefault="00E24174" w:rsidP="00E24174">
      <w:pPr>
        <w:spacing w:line="264" w:lineRule="auto"/>
        <w:ind w:left="1440"/>
        <w:rPr>
          <w:rFonts w:cs="Arial"/>
        </w:rPr>
      </w:pPr>
      <w:r w:rsidRPr="008F1337">
        <w:rPr>
          <w:rFonts w:cs="Arial"/>
        </w:rPr>
        <w:t xml:space="preserve">STATE OF </w:t>
      </w:r>
      <w:r w:rsidRPr="008F1337">
        <w:rPr>
          <w:rFonts w:cs="Arial"/>
        </w:rPr>
        <w:fldChar w:fldCharType="begin">
          <w:ffData>
            <w:name w:val=""/>
            <w:enabled/>
            <w:calcOnExit w:val="0"/>
            <w:textInput/>
          </w:ffData>
        </w:fldChar>
      </w:r>
      <w:r w:rsidRPr="008F1337">
        <w:rPr>
          <w:rFonts w:cs="Arial"/>
        </w:rPr>
        <w:instrText xml:space="preserve"> FORMTEXT </w:instrText>
      </w:r>
      <w:r w:rsidRPr="008F1337">
        <w:rPr>
          <w:rFonts w:cs="Arial"/>
        </w:rPr>
      </w:r>
      <w:r w:rsidRPr="008F1337">
        <w:rPr>
          <w:rFonts w:cs="Arial"/>
        </w:rPr>
        <w:fldChar w:fldCharType="separate"/>
      </w:r>
      <w:r w:rsidRPr="008F1337">
        <w:rPr>
          <w:rFonts w:cs="Arial"/>
        </w:rPr>
        <w:t> </w:t>
      </w:r>
      <w:r w:rsidRPr="008F1337">
        <w:rPr>
          <w:rFonts w:cs="Arial"/>
        </w:rPr>
        <w:t> </w:t>
      </w:r>
      <w:r w:rsidRPr="008F1337">
        <w:rPr>
          <w:rFonts w:cs="Arial"/>
        </w:rPr>
        <w:t> </w:t>
      </w:r>
      <w:r w:rsidRPr="008F1337">
        <w:rPr>
          <w:rFonts w:cs="Arial"/>
        </w:rPr>
        <w:t> </w:t>
      </w:r>
      <w:r w:rsidRPr="008F1337">
        <w:rPr>
          <w:rFonts w:cs="Arial"/>
        </w:rPr>
        <w:t> </w:t>
      </w:r>
      <w:r w:rsidRPr="008F1337">
        <w:rPr>
          <w:rFonts w:cs="Arial"/>
        </w:rPr>
        <w:fldChar w:fldCharType="end"/>
      </w:r>
    </w:p>
    <w:p w14:paraId="0D7EE482" w14:textId="77777777" w:rsidR="00E24174" w:rsidRPr="008F1337" w:rsidRDefault="00E24174" w:rsidP="00E24174">
      <w:pPr>
        <w:spacing w:line="264" w:lineRule="auto"/>
        <w:ind w:left="1440"/>
        <w:rPr>
          <w:rFonts w:cs="Arial"/>
        </w:rPr>
      </w:pPr>
      <w:r w:rsidRPr="008F1337">
        <w:rPr>
          <w:rFonts w:cs="Arial"/>
        </w:rPr>
        <w:t xml:space="preserve">COUNTY OF </w:t>
      </w:r>
      <w:r w:rsidRPr="008F1337">
        <w:rPr>
          <w:rFonts w:cs="Arial"/>
        </w:rPr>
        <w:fldChar w:fldCharType="begin">
          <w:ffData>
            <w:name w:val=""/>
            <w:enabled/>
            <w:calcOnExit w:val="0"/>
            <w:textInput/>
          </w:ffData>
        </w:fldChar>
      </w:r>
      <w:r w:rsidRPr="008F1337">
        <w:rPr>
          <w:rFonts w:cs="Arial"/>
        </w:rPr>
        <w:instrText xml:space="preserve"> FORMTEXT </w:instrText>
      </w:r>
      <w:r w:rsidRPr="008F1337">
        <w:rPr>
          <w:rFonts w:cs="Arial"/>
        </w:rPr>
      </w:r>
      <w:r w:rsidRPr="008F1337">
        <w:rPr>
          <w:rFonts w:cs="Arial"/>
        </w:rPr>
        <w:fldChar w:fldCharType="separate"/>
      </w:r>
      <w:r w:rsidRPr="008F1337">
        <w:rPr>
          <w:rFonts w:cs="Arial"/>
        </w:rPr>
        <w:t> </w:t>
      </w:r>
      <w:r w:rsidRPr="008F1337">
        <w:rPr>
          <w:rFonts w:cs="Arial"/>
        </w:rPr>
        <w:t> </w:t>
      </w:r>
      <w:r w:rsidRPr="008F1337">
        <w:rPr>
          <w:rFonts w:cs="Arial"/>
        </w:rPr>
        <w:t> </w:t>
      </w:r>
      <w:r w:rsidRPr="008F1337">
        <w:rPr>
          <w:rFonts w:cs="Arial"/>
        </w:rPr>
        <w:t> </w:t>
      </w:r>
      <w:r w:rsidRPr="008F1337">
        <w:rPr>
          <w:rFonts w:cs="Arial"/>
        </w:rPr>
        <w:t> </w:t>
      </w:r>
      <w:r w:rsidRPr="008F1337">
        <w:rPr>
          <w:rFonts w:cs="Arial"/>
        </w:rPr>
        <w:fldChar w:fldCharType="end"/>
      </w:r>
    </w:p>
    <w:p w14:paraId="5811138F" w14:textId="77777777" w:rsidR="00E24174" w:rsidRPr="008F1337" w:rsidRDefault="00E24174" w:rsidP="00E24174">
      <w:pPr>
        <w:spacing w:line="264" w:lineRule="auto"/>
        <w:ind w:left="1440"/>
        <w:rPr>
          <w:rFonts w:cs="Arial"/>
        </w:rPr>
      </w:pPr>
    </w:p>
    <w:p w14:paraId="222847F7" w14:textId="77777777" w:rsidR="00E24174" w:rsidRPr="008F1337" w:rsidRDefault="00E24174" w:rsidP="00E24174">
      <w:pPr>
        <w:spacing w:line="264" w:lineRule="auto"/>
        <w:ind w:left="1440"/>
        <w:rPr>
          <w:rFonts w:cs="Arial"/>
        </w:rPr>
      </w:pPr>
      <w:r w:rsidRPr="008F1337">
        <w:rPr>
          <w:rFonts w:cs="Arial"/>
        </w:rPr>
        <w:t xml:space="preserve">Sworn to and subscribed before me this </w:t>
      </w:r>
      <w:r>
        <w:rPr>
          <w:rFonts w:cs="Arial"/>
        </w:rPr>
        <w:fldChar w:fldCharType="begin">
          <w:ffData>
            <w:name w:val="Text1"/>
            <w:enabled/>
            <w:calcOnExit w:val="0"/>
            <w:textInput>
              <w:default w:val="                "/>
            </w:textInput>
          </w:ffData>
        </w:fldChar>
      </w:r>
      <w:bookmarkStart w:id="1" w:name="Text1"/>
      <w:r>
        <w:rPr>
          <w:rFonts w:cs="Arial"/>
        </w:rPr>
        <w:instrText xml:space="preserve"> FORMTEXT </w:instrText>
      </w:r>
      <w:r>
        <w:rPr>
          <w:rFonts w:cs="Arial"/>
        </w:rPr>
      </w:r>
      <w:r>
        <w:rPr>
          <w:rFonts w:cs="Arial"/>
        </w:rPr>
        <w:fldChar w:fldCharType="separate"/>
      </w:r>
      <w:r>
        <w:rPr>
          <w:rFonts w:cs="Arial"/>
          <w:noProof/>
        </w:rPr>
        <w:t xml:space="preserve">                </w:t>
      </w:r>
      <w:r>
        <w:rPr>
          <w:rFonts w:cs="Arial"/>
        </w:rPr>
        <w:fldChar w:fldCharType="end"/>
      </w:r>
      <w:bookmarkEnd w:id="1"/>
      <w:r w:rsidRPr="008F1337">
        <w:rPr>
          <w:rFonts w:cs="Arial"/>
        </w:rPr>
        <w:t xml:space="preserve"> by </w:t>
      </w:r>
      <w:r>
        <w:rPr>
          <w:rFonts w:cs="Arial"/>
        </w:rPr>
        <w:fldChar w:fldCharType="begin">
          <w:ffData>
            <w:name w:val=""/>
            <w:enabled/>
            <w:calcOnExit w:val="0"/>
            <w:textInput>
              <w:default w:val="                            "/>
            </w:textInput>
          </w:ffData>
        </w:fldChar>
      </w:r>
      <w:r>
        <w:rPr>
          <w:rFonts w:cs="Arial"/>
        </w:rPr>
        <w:instrText xml:space="preserve"> FORMTEXT </w:instrText>
      </w:r>
      <w:r>
        <w:rPr>
          <w:rFonts w:cs="Arial"/>
        </w:rPr>
      </w:r>
      <w:r>
        <w:rPr>
          <w:rFonts w:cs="Arial"/>
        </w:rPr>
        <w:fldChar w:fldCharType="separate"/>
      </w:r>
      <w:r>
        <w:rPr>
          <w:rFonts w:cs="Arial"/>
          <w:noProof/>
        </w:rPr>
        <w:t xml:space="preserve">                            </w:t>
      </w:r>
      <w:r>
        <w:rPr>
          <w:rFonts w:cs="Arial"/>
        </w:rPr>
        <w:fldChar w:fldCharType="end"/>
      </w:r>
      <w:r w:rsidRPr="008F1337">
        <w:rPr>
          <w:rFonts w:cs="Arial"/>
        </w:rPr>
        <w:t xml:space="preserve">. The person making statement is either: Personally Known  </w:t>
      </w:r>
      <w:r w:rsidRPr="008F1337">
        <w:rPr>
          <w:rFonts w:cs="Arial"/>
        </w:rPr>
        <w:fldChar w:fldCharType="begin">
          <w:ffData>
            <w:name w:val="Check12"/>
            <w:enabled/>
            <w:calcOnExit w:val="0"/>
            <w:checkBox>
              <w:sizeAuto/>
              <w:default w:val="0"/>
            </w:checkBox>
          </w:ffData>
        </w:fldChar>
      </w:r>
      <w:r w:rsidRPr="008F1337">
        <w:rPr>
          <w:rFonts w:cs="Arial"/>
        </w:rPr>
        <w:instrText xml:space="preserve"> FORMCHECKBOX </w:instrText>
      </w:r>
      <w:r w:rsidR="00A941BB">
        <w:rPr>
          <w:rFonts w:cs="Arial"/>
        </w:rPr>
      </w:r>
      <w:r w:rsidR="00A941BB">
        <w:rPr>
          <w:rFonts w:cs="Arial"/>
        </w:rPr>
        <w:fldChar w:fldCharType="separate"/>
      </w:r>
      <w:r w:rsidRPr="008F1337">
        <w:rPr>
          <w:rFonts w:cs="Arial"/>
        </w:rPr>
        <w:fldChar w:fldCharType="end"/>
      </w:r>
      <w:r w:rsidRPr="008F1337">
        <w:rPr>
          <w:rFonts w:cs="Arial"/>
        </w:rPr>
        <w:t xml:space="preserve"> OR Produced Identification </w:t>
      </w:r>
      <w:r w:rsidRPr="008F1337">
        <w:rPr>
          <w:rFonts w:cs="Arial"/>
        </w:rPr>
        <w:fldChar w:fldCharType="begin">
          <w:ffData>
            <w:name w:val="Check13"/>
            <w:enabled/>
            <w:calcOnExit w:val="0"/>
            <w:checkBox>
              <w:sizeAuto/>
              <w:default w:val="0"/>
            </w:checkBox>
          </w:ffData>
        </w:fldChar>
      </w:r>
      <w:r w:rsidRPr="008F1337">
        <w:rPr>
          <w:rFonts w:cs="Arial"/>
        </w:rPr>
        <w:instrText xml:space="preserve"> FORMCHECKBOX </w:instrText>
      </w:r>
      <w:r w:rsidR="00A941BB">
        <w:rPr>
          <w:rFonts w:cs="Arial"/>
        </w:rPr>
      </w:r>
      <w:r w:rsidR="00A941BB">
        <w:rPr>
          <w:rFonts w:cs="Arial"/>
        </w:rPr>
        <w:fldChar w:fldCharType="separate"/>
      </w:r>
      <w:r w:rsidRPr="008F1337">
        <w:rPr>
          <w:rFonts w:cs="Arial"/>
        </w:rPr>
        <w:fldChar w:fldCharType="end"/>
      </w:r>
      <w:r w:rsidRPr="008F1337">
        <w:rPr>
          <w:rFonts w:cs="Arial"/>
        </w:rPr>
        <w:t xml:space="preserve"> and type of identification produced: </w:t>
      </w:r>
      <w:r w:rsidRPr="008F1337">
        <w:rPr>
          <w:rFonts w:cs="Arial"/>
        </w:rPr>
        <w:fldChar w:fldCharType="begin">
          <w:ffData>
            <w:name w:val=""/>
            <w:enabled/>
            <w:calcOnExit w:val="0"/>
            <w:textInput/>
          </w:ffData>
        </w:fldChar>
      </w:r>
      <w:r w:rsidRPr="008F1337">
        <w:rPr>
          <w:rFonts w:cs="Arial"/>
        </w:rPr>
        <w:instrText xml:space="preserve"> FORMTEXT </w:instrText>
      </w:r>
      <w:r w:rsidRPr="008F1337">
        <w:rPr>
          <w:rFonts w:cs="Arial"/>
        </w:rPr>
      </w:r>
      <w:r w:rsidRPr="008F1337">
        <w:rPr>
          <w:rFonts w:cs="Arial"/>
        </w:rPr>
        <w:fldChar w:fldCharType="separate"/>
      </w:r>
      <w:r w:rsidRPr="008F1337">
        <w:rPr>
          <w:rFonts w:cs="Arial"/>
        </w:rPr>
        <w:t> </w:t>
      </w:r>
      <w:r w:rsidRPr="008F1337">
        <w:rPr>
          <w:rFonts w:cs="Arial"/>
        </w:rPr>
        <w:t> </w:t>
      </w:r>
      <w:r w:rsidRPr="008F1337">
        <w:rPr>
          <w:rFonts w:cs="Arial"/>
        </w:rPr>
        <w:t> </w:t>
      </w:r>
      <w:r w:rsidRPr="008F1337">
        <w:rPr>
          <w:rFonts w:cs="Arial"/>
        </w:rPr>
        <w:t> </w:t>
      </w:r>
      <w:r w:rsidRPr="008F1337">
        <w:rPr>
          <w:rFonts w:cs="Arial"/>
        </w:rPr>
        <w:t> </w:t>
      </w:r>
      <w:r w:rsidRPr="008F1337">
        <w:rPr>
          <w:rFonts w:cs="Arial"/>
        </w:rPr>
        <w:fldChar w:fldCharType="end"/>
      </w:r>
      <w:r w:rsidRPr="008F1337">
        <w:rPr>
          <w:rFonts w:cs="Arial"/>
        </w:rPr>
        <w:t>.</w:t>
      </w:r>
    </w:p>
    <w:p w14:paraId="7E5DA199" w14:textId="77777777" w:rsidR="00E24174" w:rsidRPr="008F1337" w:rsidRDefault="00E24174" w:rsidP="00E24174">
      <w:pPr>
        <w:spacing w:line="264" w:lineRule="auto"/>
        <w:ind w:left="1440"/>
        <w:rPr>
          <w:rFonts w:cs="Arial"/>
        </w:rPr>
      </w:pPr>
    </w:p>
    <w:p w14:paraId="690D66BC" w14:textId="77777777" w:rsidR="00E24174" w:rsidRPr="008F1337" w:rsidRDefault="00E24174" w:rsidP="00E24174">
      <w:pPr>
        <w:spacing w:line="264" w:lineRule="auto"/>
        <w:ind w:left="1440"/>
        <w:rPr>
          <w:rFonts w:cs="Arial"/>
        </w:rPr>
      </w:pPr>
      <w:r w:rsidRPr="008F1337">
        <w:rPr>
          <w:rFonts w:cs="Arial"/>
        </w:rPr>
        <w:t>____________________________________________  (Seal)</w:t>
      </w:r>
    </w:p>
    <w:p w14:paraId="422B39C0" w14:textId="77777777" w:rsidR="00E24174" w:rsidRPr="008F1337" w:rsidRDefault="00E24174" w:rsidP="00E24174">
      <w:pPr>
        <w:spacing w:line="264" w:lineRule="auto"/>
        <w:ind w:left="1440"/>
        <w:rPr>
          <w:rFonts w:cs="Arial"/>
        </w:rPr>
      </w:pPr>
      <w:r w:rsidRPr="008F1337">
        <w:rPr>
          <w:rFonts w:cs="Arial"/>
        </w:rPr>
        <w:t>Signature of Notary Public</w:t>
      </w:r>
    </w:p>
    <w:p w14:paraId="0F535378" w14:textId="77777777" w:rsidR="00E24174" w:rsidRDefault="00E24174" w:rsidP="00E24174">
      <w:pPr>
        <w:spacing w:line="264" w:lineRule="auto"/>
        <w:ind w:left="1440"/>
        <w:rPr>
          <w:rFonts w:cs="Arial"/>
        </w:rPr>
      </w:pPr>
      <w:r w:rsidRPr="008F1337">
        <w:rPr>
          <w:rFonts w:cs="Arial"/>
        </w:rPr>
        <w:t xml:space="preserve">Name of Notary Public: </w:t>
      </w:r>
      <w:r w:rsidRPr="008F1337">
        <w:rPr>
          <w:rFonts w:cs="Arial"/>
        </w:rPr>
        <w:fldChar w:fldCharType="begin">
          <w:ffData>
            <w:name w:val=""/>
            <w:enabled/>
            <w:calcOnExit w:val="0"/>
            <w:textInput/>
          </w:ffData>
        </w:fldChar>
      </w:r>
      <w:r w:rsidRPr="008F1337">
        <w:rPr>
          <w:rFonts w:cs="Arial"/>
        </w:rPr>
        <w:instrText xml:space="preserve"> FORMTEXT </w:instrText>
      </w:r>
      <w:r w:rsidRPr="008F1337">
        <w:rPr>
          <w:rFonts w:cs="Arial"/>
        </w:rPr>
      </w:r>
      <w:r w:rsidRPr="008F1337">
        <w:rPr>
          <w:rFonts w:cs="Arial"/>
        </w:rPr>
        <w:fldChar w:fldCharType="separate"/>
      </w:r>
      <w:r w:rsidRPr="008F1337">
        <w:rPr>
          <w:rFonts w:cs="Arial"/>
        </w:rPr>
        <w:t> </w:t>
      </w:r>
      <w:r w:rsidRPr="008F1337">
        <w:rPr>
          <w:rFonts w:cs="Arial"/>
        </w:rPr>
        <w:t> </w:t>
      </w:r>
      <w:r w:rsidRPr="008F1337">
        <w:rPr>
          <w:rFonts w:cs="Arial"/>
        </w:rPr>
        <w:t> </w:t>
      </w:r>
      <w:r w:rsidRPr="008F1337">
        <w:rPr>
          <w:rFonts w:cs="Arial"/>
        </w:rPr>
        <w:t> </w:t>
      </w:r>
      <w:r w:rsidRPr="008F1337">
        <w:rPr>
          <w:rFonts w:cs="Arial"/>
        </w:rPr>
        <w:t> </w:t>
      </w:r>
      <w:r w:rsidRPr="008F1337">
        <w:rPr>
          <w:rFonts w:cs="Arial"/>
        </w:rPr>
        <w:fldChar w:fldCharType="end"/>
      </w:r>
    </w:p>
    <w:p w14:paraId="55B7CBD1" w14:textId="77777777" w:rsidR="00CD2C93" w:rsidRPr="008F1337" w:rsidRDefault="00CD2C93" w:rsidP="00E24174">
      <w:pPr>
        <w:spacing w:line="264" w:lineRule="auto"/>
        <w:ind w:left="1440"/>
        <w:rPr>
          <w:rFonts w:cs="Arial"/>
        </w:rPr>
      </w:pPr>
    </w:p>
    <w:bookmarkEnd w:id="0"/>
    <w:p w14:paraId="493014F2" w14:textId="5876C732" w:rsidR="00CD2C93" w:rsidRPr="00816877" w:rsidRDefault="00CD2C93" w:rsidP="00CD2C93">
      <w:pPr>
        <w:pStyle w:val="ListParagraph"/>
        <w:numPr>
          <w:ilvl w:val="0"/>
          <w:numId w:val="13"/>
        </w:numPr>
        <w:spacing w:after="120" w:line="264" w:lineRule="auto"/>
        <w:jc w:val="both"/>
        <w:rPr>
          <w:rFonts w:cs="Arial"/>
          <w:b/>
          <w:bCs/>
        </w:rPr>
      </w:pPr>
      <w:r w:rsidRPr="00CD2C93">
        <w:rPr>
          <w:rFonts w:cs="Arial"/>
          <w:b/>
          <w:bCs/>
        </w:rPr>
        <w:t xml:space="preserve">Federal Home Loan Bank Member </w:t>
      </w:r>
      <w:r w:rsidRPr="00816877">
        <w:rPr>
          <w:rFonts w:cs="Arial"/>
          <w:b/>
          <w:bCs/>
        </w:rPr>
        <w:t>Oath</w:t>
      </w:r>
    </w:p>
    <w:p w14:paraId="54A065CC" w14:textId="77777777" w:rsidR="00CD2C93" w:rsidRPr="00BA48D2" w:rsidRDefault="00CD2C93" w:rsidP="00CD2C93">
      <w:pPr>
        <w:spacing w:after="120" w:line="264" w:lineRule="auto"/>
        <w:ind w:left="1440"/>
        <w:rPr>
          <w:rFonts w:cs="Arial"/>
        </w:rPr>
      </w:pPr>
      <w:r w:rsidRPr="00BA48D2">
        <w:rPr>
          <w:rFonts w:cs="Arial"/>
        </w:rPr>
        <w:t>Under oath or affirmation, I have read this Agreement in its entirety, can attest to the accuracy and truth of the matters, and agree to its terms as stated.</w:t>
      </w:r>
    </w:p>
    <w:p w14:paraId="286E33CE" w14:textId="77777777" w:rsidR="00CD2C93" w:rsidRPr="00BA48D2" w:rsidRDefault="00CD2C93" w:rsidP="00875F83">
      <w:pPr>
        <w:spacing w:line="264" w:lineRule="auto"/>
        <w:ind w:left="1440"/>
        <w:rPr>
          <w:rFonts w:cs="Arial"/>
        </w:rPr>
      </w:pPr>
    </w:p>
    <w:p w14:paraId="26C62082" w14:textId="77777777" w:rsidR="00CD2C93" w:rsidRPr="00BA48D2" w:rsidRDefault="00CD2C93" w:rsidP="00CD2C93">
      <w:pPr>
        <w:spacing w:line="264" w:lineRule="auto"/>
        <w:ind w:left="1440"/>
        <w:rPr>
          <w:rFonts w:cs="Arial"/>
        </w:rPr>
      </w:pPr>
      <w:r w:rsidRPr="00BA48D2">
        <w:rPr>
          <w:rFonts w:cs="Arial"/>
        </w:rPr>
        <w:t>____________________________________________</w:t>
      </w:r>
    </w:p>
    <w:p w14:paraId="19D9D752" w14:textId="77777777" w:rsidR="00CD2C93" w:rsidRPr="008F1337" w:rsidRDefault="00CD2C93" w:rsidP="00CD2C93">
      <w:pPr>
        <w:spacing w:line="264" w:lineRule="auto"/>
        <w:ind w:left="1440"/>
        <w:rPr>
          <w:rFonts w:cs="Arial"/>
        </w:rPr>
      </w:pPr>
      <w:r w:rsidRPr="00BA48D2">
        <w:rPr>
          <w:rFonts w:cs="Arial"/>
        </w:rPr>
        <w:t xml:space="preserve">Signature of </w:t>
      </w:r>
      <w:r w:rsidRPr="008F1337">
        <w:rPr>
          <w:rFonts w:cs="Arial"/>
        </w:rPr>
        <w:t>Authorized Officer</w:t>
      </w:r>
    </w:p>
    <w:p w14:paraId="55263230" w14:textId="094C82D1" w:rsidR="00CD2C93" w:rsidRPr="008F1337" w:rsidRDefault="00CD2C93" w:rsidP="00CD2C93">
      <w:pPr>
        <w:spacing w:line="264" w:lineRule="auto"/>
        <w:ind w:left="1440"/>
        <w:rPr>
          <w:rFonts w:cs="Arial"/>
        </w:rPr>
      </w:pPr>
      <w:r w:rsidRPr="008F1337">
        <w:rPr>
          <w:rFonts w:cs="Arial"/>
        </w:rPr>
        <w:t xml:space="preserve">Legal Name of </w:t>
      </w:r>
      <w:r w:rsidRPr="00CD2C93">
        <w:rPr>
          <w:rFonts w:cs="Arial"/>
        </w:rPr>
        <w:t>Federal Home Loan Bank Member</w:t>
      </w:r>
      <w:r w:rsidRPr="008F1337">
        <w:rPr>
          <w:rFonts w:cs="Arial"/>
        </w:rPr>
        <w:t xml:space="preserve">: </w:t>
      </w:r>
      <w:r w:rsidRPr="008F1337">
        <w:rPr>
          <w:rFonts w:cs="Arial"/>
        </w:rPr>
        <w:fldChar w:fldCharType="begin">
          <w:ffData>
            <w:name w:val=""/>
            <w:enabled/>
            <w:calcOnExit w:val="0"/>
            <w:textInput/>
          </w:ffData>
        </w:fldChar>
      </w:r>
      <w:r w:rsidRPr="008F1337">
        <w:rPr>
          <w:rFonts w:cs="Arial"/>
        </w:rPr>
        <w:instrText xml:space="preserve"> FORMTEXT </w:instrText>
      </w:r>
      <w:r w:rsidRPr="008F1337">
        <w:rPr>
          <w:rFonts w:cs="Arial"/>
        </w:rPr>
      </w:r>
      <w:r w:rsidRPr="008F1337">
        <w:rPr>
          <w:rFonts w:cs="Arial"/>
        </w:rPr>
        <w:fldChar w:fldCharType="separate"/>
      </w:r>
      <w:r w:rsidRPr="008F1337">
        <w:rPr>
          <w:rFonts w:cs="Arial"/>
        </w:rPr>
        <w:t> </w:t>
      </w:r>
      <w:r w:rsidRPr="008F1337">
        <w:rPr>
          <w:rFonts w:cs="Arial"/>
        </w:rPr>
        <w:t> </w:t>
      </w:r>
      <w:r w:rsidRPr="008F1337">
        <w:rPr>
          <w:rFonts w:cs="Arial"/>
        </w:rPr>
        <w:t> </w:t>
      </w:r>
      <w:r w:rsidRPr="008F1337">
        <w:rPr>
          <w:rFonts w:cs="Arial"/>
        </w:rPr>
        <w:t> </w:t>
      </w:r>
      <w:r w:rsidRPr="008F1337">
        <w:rPr>
          <w:rFonts w:cs="Arial"/>
        </w:rPr>
        <w:t> </w:t>
      </w:r>
      <w:r w:rsidRPr="008F1337">
        <w:rPr>
          <w:rFonts w:cs="Arial"/>
        </w:rPr>
        <w:fldChar w:fldCharType="end"/>
      </w:r>
    </w:p>
    <w:p w14:paraId="35604DA1" w14:textId="77777777" w:rsidR="00CD2C93" w:rsidRPr="008F1337" w:rsidRDefault="00CD2C93" w:rsidP="00CD2C93">
      <w:pPr>
        <w:spacing w:line="264" w:lineRule="auto"/>
        <w:ind w:left="1440"/>
        <w:rPr>
          <w:rFonts w:cs="Arial"/>
        </w:rPr>
      </w:pPr>
      <w:r w:rsidRPr="008F1337">
        <w:rPr>
          <w:rFonts w:cs="Arial"/>
        </w:rPr>
        <w:t xml:space="preserve">Name of Authorized Officer: </w:t>
      </w:r>
      <w:r w:rsidRPr="008F1337">
        <w:rPr>
          <w:rFonts w:cs="Arial"/>
        </w:rPr>
        <w:fldChar w:fldCharType="begin">
          <w:ffData>
            <w:name w:val=""/>
            <w:enabled/>
            <w:calcOnExit w:val="0"/>
            <w:textInput/>
          </w:ffData>
        </w:fldChar>
      </w:r>
      <w:r w:rsidRPr="008F1337">
        <w:rPr>
          <w:rFonts w:cs="Arial"/>
        </w:rPr>
        <w:instrText xml:space="preserve"> FORMTEXT </w:instrText>
      </w:r>
      <w:r w:rsidRPr="008F1337">
        <w:rPr>
          <w:rFonts w:cs="Arial"/>
        </w:rPr>
      </w:r>
      <w:r w:rsidRPr="008F1337">
        <w:rPr>
          <w:rFonts w:cs="Arial"/>
        </w:rPr>
        <w:fldChar w:fldCharType="separate"/>
      </w:r>
      <w:r w:rsidRPr="008F1337">
        <w:rPr>
          <w:rFonts w:cs="Arial"/>
        </w:rPr>
        <w:t> </w:t>
      </w:r>
      <w:r w:rsidRPr="008F1337">
        <w:rPr>
          <w:rFonts w:cs="Arial"/>
        </w:rPr>
        <w:t> </w:t>
      </w:r>
      <w:r w:rsidRPr="008F1337">
        <w:rPr>
          <w:rFonts w:cs="Arial"/>
        </w:rPr>
        <w:t> </w:t>
      </w:r>
      <w:r w:rsidRPr="008F1337">
        <w:rPr>
          <w:rFonts w:cs="Arial"/>
        </w:rPr>
        <w:t> </w:t>
      </w:r>
      <w:r w:rsidRPr="008F1337">
        <w:rPr>
          <w:rFonts w:cs="Arial"/>
        </w:rPr>
        <w:t> </w:t>
      </w:r>
      <w:r w:rsidRPr="008F1337">
        <w:rPr>
          <w:rFonts w:cs="Arial"/>
        </w:rPr>
        <w:fldChar w:fldCharType="end"/>
      </w:r>
    </w:p>
    <w:p w14:paraId="4A8EEC6F" w14:textId="77777777" w:rsidR="00CD2C93" w:rsidRPr="008F1337" w:rsidRDefault="00CD2C93" w:rsidP="00CD2C93">
      <w:pPr>
        <w:spacing w:line="264" w:lineRule="auto"/>
        <w:ind w:left="1440"/>
        <w:rPr>
          <w:rFonts w:cs="Arial"/>
        </w:rPr>
      </w:pPr>
      <w:r w:rsidRPr="008F1337">
        <w:rPr>
          <w:rFonts w:cs="Arial"/>
        </w:rPr>
        <w:t xml:space="preserve">Title of Authorized Officer: </w:t>
      </w:r>
      <w:r w:rsidRPr="008F1337">
        <w:rPr>
          <w:rFonts w:cs="Arial"/>
        </w:rPr>
        <w:fldChar w:fldCharType="begin">
          <w:ffData>
            <w:name w:val=""/>
            <w:enabled/>
            <w:calcOnExit w:val="0"/>
            <w:textInput/>
          </w:ffData>
        </w:fldChar>
      </w:r>
      <w:r w:rsidRPr="008F1337">
        <w:rPr>
          <w:rFonts w:cs="Arial"/>
        </w:rPr>
        <w:instrText xml:space="preserve"> FORMTEXT </w:instrText>
      </w:r>
      <w:r w:rsidRPr="008F1337">
        <w:rPr>
          <w:rFonts w:cs="Arial"/>
        </w:rPr>
      </w:r>
      <w:r w:rsidRPr="008F1337">
        <w:rPr>
          <w:rFonts w:cs="Arial"/>
        </w:rPr>
        <w:fldChar w:fldCharType="separate"/>
      </w:r>
      <w:r w:rsidRPr="008F1337">
        <w:rPr>
          <w:rFonts w:cs="Arial"/>
        </w:rPr>
        <w:t> </w:t>
      </w:r>
      <w:r w:rsidRPr="008F1337">
        <w:rPr>
          <w:rFonts w:cs="Arial"/>
        </w:rPr>
        <w:t> </w:t>
      </w:r>
      <w:r w:rsidRPr="008F1337">
        <w:rPr>
          <w:rFonts w:cs="Arial"/>
        </w:rPr>
        <w:t> </w:t>
      </w:r>
      <w:r w:rsidRPr="008F1337">
        <w:rPr>
          <w:rFonts w:cs="Arial"/>
        </w:rPr>
        <w:t> </w:t>
      </w:r>
      <w:r w:rsidRPr="008F1337">
        <w:rPr>
          <w:rFonts w:cs="Arial"/>
        </w:rPr>
        <w:t> </w:t>
      </w:r>
      <w:r w:rsidRPr="008F1337">
        <w:rPr>
          <w:rFonts w:cs="Arial"/>
        </w:rPr>
        <w:fldChar w:fldCharType="end"/>
      </w:r>
    </w:p>
    <w:p w14:paraId="68113B15" w14:textId="77777777" w:rsidR="00CD2C93" w:rsidRPr="008F1337" w:rsidRDefault="00CD2C93" w:rsidP="00CD2C93">
      <w:pPr>
        <w:spacing w:line="264" w:lineRule="auto"/>
        <w:ind w:left="1440"/>
        <w:rPr>
          <w:rFonts w:cs="Arial"/>
        </w:rPr>
      </w:pPr>
      <w:r w:rsidRPr="008F1337">
        <w:rPr>
          <w:rFonts w:cs="Arial"/>
        </w:rPr>
        <w:t xml:space="preserve">Home Office City and State: </w:t>
      </w:r>
      <w:r w:rsidRPr="008F1337">
        <w:rPr>
          <w:rFonts w:cs="Arial"/>
        </w:rPr>
        <w:fldChar w:fldCharType="begin">
          <w:ffData>
            <w:name w:val=""/>
            <w:enabled/>
            <w:calcOnExit w:val="0"/>
            <w:textInput/>
          </w:ffData>
        </w:fldChar>
      </w:r>
      <w:r w:rsidRPr="008F1337">
        <w:rPr>
          <w:rFonts w:cs="Arial"/>
        </w:rPr>
        <w:instrText xml:space="preserve"> FORMTEXT </w:instrText>
      </w:r>
      <w:r w:rsidRPr="008F1337">
        <w:rPr>
          <w:rFonts w:cs="Arial"/>
        </w:rPr>
      </w:r>
      <w:r w:rsidRPr="008F1337">
        <w:rPr>
          <w:rFonts w:cs="Arial"/>
        </w:rPr>
        <w:fldChar w:fldCharType="separate"/>
      </w:r>
      <w:r w:rsidRPr="008F1337">
        <w:rPr>
          <w:rFonts w:cs="Arial"/>
        </w:rPr>
        <w:t> </w:t>
      </w:r>
      <w:r w:rsidRPr="008F1337">
        <w:rPr>
          <w:rFonts w:cs="Arial"/>
        </w:rPr>
        <w:t> </w:t>
      </w:r>
      <w:r w:rsidRPr="008F1337">
        <w:rPr>
          <w:rFonts w:cs="Arial"/>
        </w:rPr>
        <w:t> </w:t>
      </w:r>
      <w:r w:rsidRPr="008F1337">
        <w:rPr>
          <w:rFonts w:cs="Arial"/>
        </w:rPr>
        <w:t> </w:t>
      </w:r>
      <w:r w:rsidRPr="008F1337">
        <w:rPr>
          <w:rFonts w:cs="Arial"/>
        </w:rPr>
        <w:t> </w:t>
      </w:r>
      <w:r w:rsidRPr="008F1337">
        <w:rPr>
          <w:rFonts w:cs="Arial"/>
        </w:rPr>
        <w:fldChar w:fldCharType="end"/>
      </w:r>
    </w:p>
    <w:p w14:paraId="78148FE2" w14:textId="77777777" w:rsidR="00CD2C93" w:rsidRPr="008F1337" w:rsidRDefault="00CD2C93" w:rsidP="00CD2C93">
      <w:pPr>
        <w:spacing w:line="264" w:lineRule="auto"/>
        <w:ind w:left="1440"/>
        <w:rPr>
          <w:rFonts w:cs="Arial"/>
        </w:rPr>
      </w:pPr>
    </w:p>
    <w:p w14:paraId="47E0C996" w14:textId="77777777" w:rsidR="00CD2C93" w:rsidRPr="008F1337" w:rsidRDefault="00CD2C93" w:rsidP="00CD2C93">
      <w:pPr>
        <w:spacing w:line="264" w:lineRule="auto"/>
        <w:ind w:left="1440"/>
        <w:rPr>
          <w:rFonts w:cs="Arial"/>
        </w:rPr>
      </w:pPr>
      <w:r w:rsidRPr="008F1337">
        <w:rPr>
          <w:rFonts w:cs="Arial"/>
        </w:rPr>
        <w:t xml:space="preserve">STATE OF </w:t>
      </w:r>
      <w:r w:rsidRPr="008F1337">
        <w:rPr>
          <w:rFonts w:cs="Arial"/>
        </w:rPr>
        <w:fldChar w:fldCharType="begin">
          <w:ffData>
            <w:name w:val=""/>
            <w:enabled/>
            <w:calcOnExit w:val="0"/>
            <w:textInput/>
          </w:ffData>
        </w:fldChar>
      </w:r>
      <w:r w:rsidRPr="008F1337">
        <w:rPr>
          <w:rFonts w:cs="Arial"/>
        </w:rPr>
        <w:instrText xml:space="preserve"> FORMTEXT </w:instrText>
      </w:r>
      <w:r w:rsidRPr="008F1337">
        <w:rPr>
          <w:rFonts w:cs="Arial"/>
        </w:rPr>
      </w:r>
      <w:r w:rsidRPr="008F1337">
        <w:rPr>
          <w:rFonts w:cs="Arial"/>
        </w:rPr>
        <w:fldChar w:fldCharType="separate"/>
      </w:r>
      <w:r w:rsidRPr="008F1337">
        <w:rPr>
          <w:rFonts w:cs="Arial"/>
        </w:rPr>
        <w:t> </w:t>
      </w:r>
      <w:r w:rsidRPr="008F1337">
        <w:rPr>
          <w:rFonts w:cs="Arial"/>
        </w:rPr>
        <w:t> </w:t>
      </w:r>
      <w:r w:rsidRPr="008F1337">
        <w:rPr>
          <w:rFonts w:cs="Arial"/>
        </w:rPr>
        <w:t> </w:t>
      </w:r>
      <w:r w:rsidRPr="008F1337">
        <w:rPr>
          <w:rFonts w:cs="Arial"/>
        </w:rPr>
        <w:t> </w:t>
      </w:r>
      <w:r w:rsidRPr="008F1337">
        <w:rPr>
          <w:rFonts w:cs="Arial"/>
        </w:rPr>
        <w:t> </w:t>
      </w:r>
      <w:r w:rsidRPr="008F1337">
        <w:rPr>
          <w:rFonts w:cs="Arial"/>
        </w:rPr>
        <w:fldChar w:fldCharType="end"/>
      </w:r>
    </w:p>
    <w:p w14:paraId="15A25C55" w14:textId="77777777" w:rsidR="00CD2C93" w:rsidRPr="008F1337" w:rsidRDefault="00CD2C93" w:rsidP="00CD2C93">
      <w:pPr>
        <w:spacing w:line="264" w:lineRule="auto"/>
        <w:ind w:left="1440"/>
        <w:rPr>
          <w:rFonts w:cs="Arial"/>
        </w:rPr>
      </w:pPr>
      <w:r w:rsidRPr="008F1337">
        <w:rPr>
          <w:rFonts w:cs="Arial"/>
        </w:rPr>
        <w:t xml:space="preserve">COUNTY OF </w:t>
      </w:r>
      <w:r w:rsidRPr="008F1337">
        <w:rPr>
          <w:rFonts w:cs="Arial"/>
        </w:rPr>
        <w:fldChar w:fldCharType="begin">
          <w:ffData>
            <w:name w:val=""/>
            <w:enabled/>
            <w:calcOnExit w:val="0"/>
            <w:textInput/>
          </w:ffData>
        </w:fldChar>
      </w:r>
      <w:r w:rsidRPr="008F1337">
        <w:rPr>
          <w:rFonts w:cs="Arial"/>
        </w:rPr>
        <w:instrText xml:space="preserve"> FORMTEXT </w:instrText>
      </w:r>
      <w:r w:rsidRPr="008F1337">
        <w:rPr>
          <w:rFonts w:cs="Arial"/>
        </w:rPr>
      </w:r>
      <w:r w:rsidRPr="008F1337">
        <w:rPr>
          <w:rFonts w:cs="Arial"/>
        </w:rPr>
        <w:fldChar w:fldCharType="separate"/>
      </w:r>
      <w:r w:rsidRPr="008F1337">
        <w:rPr>
          <w:rFonts w:cs="Arial"/>
        </w:rPr>
        <w:t> </w:t>
      </w:r>
      <w:r w:rsidRPr="008F1337">
        <w:rPr>
          <w:rFonts w:cs="Arial"/>
        </w:rPr>
        <w:t> </w:t>
      </w:r>
      <w:r w:rsidRPr="008F1337">
        <w:rPr>
          <w:rFonts w:cs="Arial"/>
        </w:rPr>
        <w:t> </w:t>
      </w:r>
      <w:r w:rsidRPr="008F1337">
        <w:rPr>
          <w:rFonts w:cs="Arial"/>
        </w:rPr>
        <w:t> </w:t>
      </w:r>
      <w:r w:rsidRPr="008F1337">
        <w:rPr>
          <w:rFonts w:cs="Arial"/>
        </w:rPr>
        <w:t> </w:t>
      </w:r>
      <w:r w:rsidRPr="008F1337">
        <w:rPr>
          <w:rFonts w:cs="Arial"/>
        </w:rPr>
        <w:fldChar w:fldCharType="end"/>
      </w:r>
    </w:p>
    <w:p w14:paraId="10BCDE62" w14:textId="77777777" w:rsidR="00CD2C93" w:rsidRPr="008F1337" w:rsidRDefault="00CD2C93" w:rsidP="00CD2C93">
      <w:pPr>
        <w:spacing w:line="264" w:lineRule="auto"/>
        <w:ind w:left="1440"/>
        <w:rPr>
          <w:rFonts w:cs="Arial"/>
        </w:rPr>
      </w:pPr>
    </w:p>
    <w:p w14:paraId="38ABFD3D" w14:textId="77777777" w:rsidR="00CD2C93" w:rsidRPr="008F1337" w:rsidRDefault="00CD2C93" w:rsidP="00CD2C93">
      <w:pPr>
        <w:spacing w:line="264" w:lineRule="auto"/>
        <w:ind w:left="1440"/>
        <w:rPr>
          <w:rFonts w:cs="Arial"/>
        </w:rPr>
      </w:pPr>
      <w:r w:rsidRPr="008F1337">
        <w:rPr>
          <w:rFonts w:cs="Arial"/>
        </w:rPr>
        <w:t xml:space="preserve">Sworn to and subscribed before me this </w:t>
      </w:r>
      <w:r>
        <w:rPr>
          <w:rFonts w:cs="Arial"/>
        </w:rPr>
        <w:fldChar w:fldCharType="begin">
          <w:ffData>
            <w:name w:val="Text1"/>
            <w:enabled/>
            <w:calcOnExit w:val="0"/>
            <w:textInput>
              <w:default w:val="                "/>
            </w:textInput>
          </w:ffData>
        </w:fldChar>
      </w:r>
      <w:r>
        <w:rPr>
          <w:rFonts w:cs="Arial"/>
        </w:rPr>
        <w:instrText xml:space="preserve"> FORMTEXT </w:instrText>
      </w:r>
      <w:r>
        <w:rPr>
          <w:rFonts w:cs="Arial"/>
        </w:rPr>
      </w:r>
      <w:r>
        <w:rPr>
          <w:rFonts w:cs="Arial"/>
        </w:rPr>
        <w:fldChar w:fldCharType="separate"/>
      </w:r>
      <w:r>
        <w:rPr>
          <w:rFonts w:cs="Arial"/>
          <w:noProof/>
        </w:rPr>
        <w:t xml:space="preserve">                </w:t>
      </w:r>
      <w:r>
        <w:rPr>
          <w:rFonts w:cs="Arial"/>
        </w:rPr>
        <w:fldChar w:fldCharType="end"/>
      </w:r>
      <w:r w:rsidRPr="008F1337">
        <w:rPr>
          <w:rFonts w:cs="Arial"/>
        </w:rPr>
        <w:t xml:space="preserve"> by </w:t>
      </w:r>
      <w:r>
        <w:rPr>
          <w:rFonts w:cs="Arial"/>
        </w:rPr>
        <w:fldChar w:fldCharType="begin">
          <w:ffData>
            <w:name w:val=""/>
            <w:enabled/>
            <w:calcOnExit w:val="0"/>
            <w:textInput>
              <w:default w:val="                            "/>
            </w:textInput>
          </w:ffData>
        </w:fldChar>
      </w:r>
      <w:r>
        <w:rPr>
          <w:rFonts w:cs="Arial"/>
        </w:rPr>
        <w:instrText xml:space="preserve"> FORMTEXT </w:instrText>
      </w:r>
      <w:r>
        <w:rPr>
          <w:rFonts w:cs="Arial"/>
        </w:rPr>
      </w:r>
      <w:r>
        <w:rPr>
          <w:rFonts w:cs="Arial"/>
        </w:rPr>
        <w:fldChar w:fldCharType="separate"/>
      </w:r>
      <w:r>
        <w:rPr>
          <w:rFonts w:cs="Arial"/>
          <w:noProof/>
        </w:rPr>
        <w:t xml:space="preserve">                            </w:t>
      </w:r>
      <w:r>
        <w:rPr>
          <w:rFonts w:cs="Arial"/>
        </w:rPr>
        <w:fldChar w:fldCharType="end"/>
      </w:r>
      <w:r w:rsidRPr="008F1337">
        <w:rPr>
          <w:rFonts w:cs="Arial"/>
        </w:rPr>
        <w:t xml:space="preserve">. The person making statement is either: Personally Known  </w:t>
      </w:r>
      <w:r w:rsidRPr="008F1337">
        <w:rPr>
          <w:rFonts w:cs="Arial"/>
        </w:rPr>
        <w:fldChar w:fldCharType="begin">
          <w:ffData>
            <w:name w:val="Check12"/>
            <w:enabled/>
            <w:calcOnExit w:val="0"/>
            <w:checkBox>
              <w:sizeAuto/>
              <w:default w:val="0"/>
            </w:checkBox>
          </w:ffData>
        </w:fldChar>
      </w:r>
      <w:r w:rsidRPr="008F1337">
        <w:rPr>
          <w:rFonts w:cs="Arial"/>
        </w:rPr>
        <w:instrText xml:space="preserve"> FORMCHECKBOX </w:instrText>
      </w:r>
      <w:r w:rsidR="00A941BB">
        <w:rPr>
          <w:rFonts w:cs="Arial"/>
        </w:rPr>
      </w:r>
      <w:r w:rsidR="00A941BB">
        <w:rPr>
          <w:rFonts w:cs="Arial"/>
        </w:rPr>
        <w:fldChar w:fldCharType="separate"/>
      </w:r>
      <w:r w:rsidRPr="008F1337">
        <w:rPr>
          <w:rFonts w:cs="Arial"/>
        </w:rPr>
        <w:fldChar w:fldCharType="end"/>
      </w:r>
      <w:r w:rsidRPr="008F1337">
        <w:rPr>
          <w:rFonts w:cs="Arial"/>
        </w:rPr>
        <w:t xml:space="preserve"> OR Produced Identification </w:t>
      </w:r>
      <w:r w:rsidRPr="008F1337">
        <w:rPr>
          <w:rFonts w:cs="Arial"/>
        </w:rPr>
        <w:fldChar w:fldCharType="begin">
          <w:ffData>
            <w:name w:val="Check13"/>
            <w:enabled/>
            <w:calcOnExit w:val="0"/>
            <w:checkBox>
              <w:sizeAuto/>
              <w:default w:val="0"/>
            </w:checkBox>
          </w:ffData>
        </w:fldChar>
      </w:r>
      <w:r w:rsidRPr="008F1337">
        <w:rPr>
          <w:rFonts w:cs="Arial"/>
        </w:rPr>
        <w:instrText xml:space="preserve"> FORMCHECKBOX </w:instrText>
      </w:r>
      <w:r w:rsidR="00A941BB">
        <w:rPr>
          <w:rFonts w:cs="Arial"/>
        </w:rPr>
      </w:r>
      <w:r w:rsidR="00A941BB">
        <w:rPr>
          <w:rFonts w:cs="Arial"/>
        </w:rPr>
        <w:fldChar w:fldCharType="separate"/>
      </w:r>
      <w:r w:rsidRPr="008F1337">
        <w:rPr>
          <w:rFonts w:cs="Arial"/>
        </w:rPr>
        <w:fldChar w:fldCharType="end"/>
      </w:r>
      <w:r w:rsidRPr="008F1337">
        <w:rPr>
          <w:rFonts w:cs="Arial"/>
        </w:rPr>
        <w:t xml:space="preserve"> and type of identification produced: </w:t>
      </w:r>
      <w:r w:rsidRPr="008F1337">
        <w:rPr>
          <w:rFonts w:cs="Arial"/>
        </w:rPr>
        <w:fldChar w:fldCharType="begin">
          <w:ffData>
            <w:name w:val=""/>
            <w:enabled/>
            <w:calcOnExit w:val="0"/>
            <w:textInput/>
          </w:ffData>
        </w:fldChar>
      </w:r>
      <w:r w:rsidRPr="008F1337">
        <w:rPr>
          <w:rFonts w:cs="Arial"/>
        </w:rPr>
        <w:instrText xml:space="preserve"> FORMTEXT </w:instrText>
      </w:r>
      <w:r w:rsidRPr="008F1337">
        <w:rPr>
          <w:rFonts w:cs="Arial"/>
        </w:rPr>
      </w:r>
      <w:r w:rsidRPr="008F1337">
        <w:rPr>
          <w:rFonts w:cs="Arial"/>
        </w:rPr>
        <w:fldChar w:fldCharType="separate"/>
      </w:r>
      <w:r w:rsidRPr="008F1337">
        <w:rPr>
          <w:rFonts w:cs="Arial"/>
        </w:rPr>
        <w:t> </w:t>
      </w:r>
      <w:r w:rsidRPr="008F1337">
        <w:rPr>
          <w:rFonts w:cs="Arial"/>
        </w:rPr>
        <w:t> </w:t>
      </w:r>
      <w:r w:rsidRPr="008F1337">
        <w:rPr>
          <w:rFonts w:cs="Arial"/>
        </w:rPr>
        <w:t> </w:t>
      </w:r>
      <w:r w:rsidRPr="008F1337">
        <w:rPr>
          <w:rFonts w:cs="Arial"/>
        </w:rPr>
        <w:t> </w:t>
      </w:r>
      <w:r w:rsidRPr="008F1337">
        <w:rPr>
          <w:rFonts w:cs="Arial"/>
        </w:rPr>
        <w:t> </w:t>
      </w:r>
      <w:r w:rsidRPr="008F1337">
        <w:rPr>
          <w:rFonts w:cs="Arial"/>
        </w:rPr>
        <w:fldChar w:fldCharType="end"/>
      </w:r>
      <w:r w:rsidRPr="008F1337">
        <w:rPr>
          <w:rFonts w:cs="Arial"/>
        </w:rPr>
        <w:t>.</w:t>
      </w:r>
    </w:p>
    <w:p w14:paraId="391EEA5F" w14:textId="77777777" w:rsidR="00CD2C93" w:rsidRPr="008F1337" w:rsidRDefault="00CD2C93" w:rsidP="00CD2C93">
      <w:pPr>
        <w:spacing w:line="264" w:lineRule="auto"/>
        <w:ind w:left="1440"/>
        <w:rPr>
          <w:rFonts w:cs="Arial"/>
        </w:rPr>
      </w:pPr>
    </w:p>
    <w:p w14:paraId="721216D9" w14:textId="77777777" w:rsidR="00CD2C93" w:rsidRPr="008F1337" w:rsidRDefault="00CD2C93" w:rsidP="00CD2C93">
      <w:pPr>
        <w:spacing w:line="264" w:lineRule="auto"/>
        <w:ind w:left="1440"/>
        <w:rPr>
          <w:rFonts w:cs="Arial"/>
        </w:rPr>
      </w:pPr>
      <w:r w:rsidRPr="008F1337">
        <w:rPr>
          <w:rFonts w:cs="Arial"/>
        </w:rPr>
        <w:t>____________________________________________  (Seal)</w:t>
      </w:r>
    </w:p>
    <w:p w14:paraId="3B0388F4" w14:textId="77777777" w:rsidR="00CD2C93" w:rsidRPr="008F1337" w:rsidRDefault="00CD2C93" w:rsidP="00CD2C93">
      <w:pPr>
        <w:spacing w:line="264" w:lineRule="auto"/>
        <w:ind w:left="1440"/>
        <w:rPr>
          <w:rFonts w:cs="Arial"/>
        </w:rPr>
      </w:pPr>
      <w:r w:rsidRPr="008F1337">
        <w:rPr>
          <w:rFonts w:cs="Arial"/>
        </w:rPr>
        <w:t>Signature of Notary Public</w:t>
      </w:r>
    </w:p>
    <w:p w14:paraId="11A9D7E1" w14:textId="77777777" w:rsidR="00CD2C93" w:rsidRDefault="00CD2C93" w:rsidP="00CD2C93">
      <w:pPr>
        <w:spacing w:line="264" w:lineRule="auto"/>
        <w:ind w:left="1440"/>
        <w:rPr>
          <w:rFonts w:cs="Arial"/>
        </w:rPr>
      </w:pPr>
      <w:r w:rsidRPr="008F1337">
        <w:rPr>
          <w:rFonts w:cs="Arial"/>
        </w:rPr>
        <w:t xml:space="preserve">Name of Notary Public: </w:t>
      </w:r>
      <w:r w:rsidRPr="008F1337">
        <w:rPr>
          <w:rFonts w:cs="Arial"/>
        </w:rPr>
        <w:fldChar w:fldCharType="begin">
          <w:ffData>
            <w:name w:val=""/>
            <w:enabled/>
            <w:calcOnExit w:val="0"/>
            <w:textInput/>
          </w:ffData>
        </w:fldChar>
      </w:r>
      <w:r w:rsidRPr="008F1337">
        <w:rPr>
          <w:rFonts w:cs="Arial"/>
        </w:rPr>
        <w:instrText xml:space="preserve"> FORMTEXT </w:instrText>
      </w:r>
      <w:r w:rsidRPr="008F1337">
        <w:rPr>
          <w:rFonts w:cs="Arial"/>
        </w:rPr>
      </w:r>
      <w:r w:rsidRPr="008F1337">
        <w:rPr>
          <w:rFonts w:cs="Arial"/>
        </w:rPr>
        <w:fldChar w:fldCharType="separate"/>
      </w:r>
      <w:r w:rsidRPr="008F1337">
        <w:rPr>
          <w:rFonts w:cs="Arial"/>
        </w:rPr>
        <w:t> </w:t>
      </w:r>
      <w:r w:rsidRPr="008F1337">
        <w:rPr>
          <w:rFonts w:cs="Arial"/>
        </w:rPr>
        <w:t> </w:t>
      </w:r>
      <w:r w:rsidRPr="008F1337">
        <w:rPr>
          <w:rFonts w:cs="Arial"/>
        </w:rPr>
        <w:t> </w:t>
      </w:r>
      <w:r w:rsidRPr="008F1337">
        <w:rPr>
          <w:rFonts w:cs="Arial"/>
        </w:rPr>
        <w:t> </w:t>
      </w:r>
      <w:r w:rsidRPr="008F1337">
        <w:rPr>
          <w:rFonts w:cs="Arial"/>
        </w:rPr>
        <w:t> </w:t>
      </w:r>
      <w:r w:rsidRPr="008F1337">
        <w:rPr>
          <w:rFonts w:cs="Arial"/>
        </w:rPr>
        <w:fldChar w:fldCharType="end"/>
      </w:r>
    </w:p>
    <w:p w14:paraId="1693E482" w14:textId="77777777" w:rsidR="00CD2C93" w:rsidRDefault="00CD2C93" w:rsidP="00493F54">
      <w:pPr>
        <w:pStyle w:val="ListParagraph"/>
        <w:spacing w:after="120" w:line="264" w:lineRule="auto"/>
        <w:ind w:left="1080"/>
        <w:rPr>
          <w:rFonts w:cs="Arial"/>
          <w:b/>
          <w:bCs/>
        </w:rPr>
      </w:pPr>
    </w:p>
    <w:p w14:paraId="5BA6232E" w14:textId="453ED591" w:rsidR="00CD2C93" w:rsidRPr="00493F54" w:rsidRDefault="00CD2C93" w:rsidP="00493F54">
      <w:pPr>
        <w:pStyle w:val="ListParagraph"/>
        <w:numPr>
          <w:ilvl w:val="0"/>
          <w:numId w:val="13"/>
        </w:numPr>
        <w:spacing w:after="120" w:line="264" w:lineRule="auto"/>
        <w:rPr>
          <w:rFonts w:cs="Arial"/>
          <w:b/>
          <w:bCs/>
        </w:rPr>
      </w:pPr>
      <w:r w:rsidRPr="00493F54">
        <w:rPr>
          <w:rFonts w:cs="Arial"/>
          <w:b/>
          <w:bCs/>
        </w:rPr>
        <w:t>Chief Financial Officer, State of Florida’s Approval</w:t>
      </w:r>
    </w:p>
    <w:p w14:paraId="0FA08BF5" w14:textId="77777777" w:rsidR="00CD2C93" w:rsidRDefault="00CD2C93" w:rsidP="00CD2C93">
      <w:pPr>
        <w:pStyle w:val="ListParagraph"/>
        <w:rPr>
          <w:rFonts w:cs="Arial"/>
        </w:rPr>
      </w:pPr>
    </w:p>
    <w:p w14:paraId="1D25ED3A" w14:textId="77777777" w:rsidR="00CD2C93" w:rsidRDefault="00CD2C93" w:rsidP="00CD2C93">
      <w:pPr>
        <w:pStyle w:val="ListParagraph"/>
        <w:ind w:left="1440"/>
        <w:rPr>
          <w:rFonts w:cs="Arial"/>
        </w:rPr>
      </w:pPr>
      <w:r w:rsidRPr="007F7F23">
        <w:rPr>
          <w:rFonts w:cs="Arial"/>
        </w:rPr>
        <w:t>____________________________________________</w:t>
      </w:r>
      <w:r>
        <w:rPr>
          <w:rFonts w:cs="Arial"/>
        </w:rPr>
        <w:tab/>
        <w:t>__________________________</w:t>
      </w:r>
    </w:p>
    <w:p w14:paraId="530A9EE3" w14:textId="77777777" w:rsidR="00CD2C93" w:rsidRDefault="00CD2C93" w:rsidP="00CD2C93">
      <w:pPr>
        <w:pStyle w:val="ListParagraph"/>
        <w:ind w:left="1440"/>
        <w:rPr>
          <w:rFonts w:cs="Arial"/>
        </w:rPr>
      </w:pPr>
      <w:r>
        <w:rPr>
          <w:rFonts w:cs="Arial"/>
        </w:rPr>
        <w:t xml:space="preserve">Signature of </w:t>
      </w:r>
      <w:r w:rsidRPr="00835198">
        <w:rPr>
          <w:rFonts w:cs="Arial"/>
        </w:rPr>
        <w:t>Chief Financial Officer</w:t>
      </w:r>
      <w:r>
        <w:rPr>
          <w:rFonts w:cs="Arial"/>
        </w:rPr>
        <w:t xml:space="preserve"> or Designee</w:t>
      </w:r>
      <w:r>
        <w:rPr>
          <w:rFonts w:cs="Arial"/>
        </w:rPr>
        <w:tab/>
      </w:r>
      <w:r>
        <w:rPr>
          <w:rFonts w:cs="Arial"/>
        </w:rPr>
        <w:tab/>
        <w:t>Date</w:t>
      </w:r>
    </w:p>
    <w:p w14:paraId="597E5BFB" w14:textId="77777777" w:rsidR="00CD2C93" w:rsidRPr="00FB0841" w:rsidRDefault="00CD2C93" w:rsidP="00CD2C93">
      <w:pPr>
        <w:pStyle w:val="ListParagraph"/>
        <w:ind w:left="1440"/>
        <w:rPr>
          <w:rFonts w:cs="Arial"/>
        </w:rPr>
      </w:pPr>
      <w:r w:rsidRPr="00FB0841">
        <w:rPr>
          <w:rFonts w:cs="Arial"/>
        </w:rPr>
        <w:t xml:space="preserve">Name of </w:t>
      </w:r>
      <w:r>
        <w:rPr>
          <w:rFonts w:cs="Arial"/>
        </w:rPr>
        <w:t>Chief Financial Officer or Designee</w:t>
      </w:r>
      <w:r w:rsidRPr="00FB0841">
        <w:rPr>
          <w:rFonts w:cs="Arial"/>
        </w:rPr>
        <w:t xml:space="preserve">: </w:t>
      </w:r>
      <w:r w:rsidRPr="00123783">
        <w:rPr>
          <w:rFonts w:cs="Arial"/>
        </w:rPr>
        <w:fldChar w:fldCharType="begin">
          <w:ffData>
            <w:name w:val=""/>
            <w:enabled/>
            <w:calcOnExit w:val="0"/>
            <w:textInput/>
          </w:ffData>
        </w:fldChar>
      </w:r>
      <w:r w:rsidRPr="00123783">
        <w:rPr>
          <w:rFonts w:cs="Arial"/>
        </w:rPr>
        <w:instrText xml:space="preserve"> FORMTEXT </w:instrText>
      </w:r>
      <w:r w:rsidRPr="00123783">
        <w:rPr>
          <w:rFonts w:cs="Arial"/>
        </w:rPr>
      </w:r>
      <w:r w:rsidRPr="00123783">
        <w:rPr>
          <w:rFonts w:cs="Arial"/>
        </w:rPr>
        <w:fldChar w:fldCharType="separate"/>
      </w:r>
      <w:r w:rsidRPr="00123783">
        <w:rPr>
          <w:rFonts w:cs="Arial"/>
        </w:rPr>
        <w:t> </w:t>
      </w:r>
      <w:r w:rsidRPr="00123783">
        <w:rPr>
          <w:rFonts w:cs="Arial"/>
        </w:rPr>
        <w:t> </w:t>
      </w:r>
      <w:r w:rsidRPr="00123783">
        <w:rPr>
          <w:rFonts w:cs="Arial"/>
        </w:rPr>
        <w:t> </w:t>
      </w:r>
      <w:r w:rsidRPr="00123783">
        <w:rPr>
          <w:rFonts w:cs="Arial"/>
        </w:rPr>
        <w:t> </w:t>
      </w:r>
      <w:r w:rsidRPr="00123783">
        <w:rPr>
          <w:rFonts w:cs="Arial"/>
        </w:rPr>
        <w:t> </w:t>
      </w:r>
      <w:r w:rsidRPr="00123783">
        <w:rPr>
          <w:rFonts w:cs="Arial"/>
        </w:rPr>
        <w:fldChar w:fldCharType="end"/>
      </w:r>
    </w:p>
    <w:p w14:paraId="07E7B4E6" w14:textId="00EADB1F" w:rsidR="00292318" w:rsidRPr="00493F54" w:rsidRDefault="00292318" w:rsidP="00880326">
      <w:pPr>
        <w:pStyle w:val="FootnoteText"/>
        <w:rPr>
          <w:rFonts w:cs="Arial"/>
          <w:sz w:val="24"/>
          <w:szCs w:val="24"/>
        </w:rPr>
      </w:pPr>
    </w:p>
    <w:sectPr w:rsidR="00292318" w:rsidRPr="00493F54" w:rsidSect="00B8753B">
      <w:footerReference w:type="default" r:id="rId11"/>
      <w:headerReference w:type="first" r:id="rId12"/>
      <w:footerReference w:type="first" r:id="rId13"/>
      <w:type w:val="continuous"/>
      <w:pgSz w:w="12240" w:h="15840" w:code="1"/>
      <w:pgMar w:top="720" w:right="1080" w:bottom="360" w:left="1080" w:header="720"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73C8F" w14:textId="77777777" w:rsidR="007E7011" w:rsidRDefault="007E7011">
      <w:r>
        <w:separator/>
      </w:r>
    </w:p>
  </w:endnote>
  <w:endnote w:type="continuationSeparator" w:id="0">
    <w:p w14:paraId="6C7CCE3D" w14:textId="77777777" w:rsidR="007E7011" w:rsidRDefault="007E7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0B3E4" w14:textId="77777777" w:rsidR="001C296F" w:rsidRPr="00123783" w:rsidRDefault="001C296F" w:rsidP="00493F54">
    <w:pPr>
      <w:pStyle w:val="Footer"/>
      <w:tabs>
        <w:tab w:val="clear" w:pos="8640"/>
        <w:tab w:val="right" w:pos="10080"/>
      </w:tabs>
      <w:rPr>
        <w:rFonts w:cs="Arial"/>
      </w:rPr>
    </w:pPr>
    <w:r w:rsidRPr="00123783">
      <w:rPr>
        <w:rFonts w:cs="Arial"/>
      </w:rPr>
      <w:t>Federal Home Loan Bank Letters of Credit Agreement</w:t>
    </w:r>
    <w:r w:rsidRPr="00123783">
      <w:rPr>
        <w:rFonts w:cs="Arial"/>
      </w:rPr>
      <w:tab/>
      <w:t xml:space="preserve">Page </w:t>
    </w:r>
    <w:r w:rsidRPr="00123783">
      <w:rPr>
        <w:rFonts w:cs="Arial"/>
        <w:b/>
        <w:bCs/>
      </w:rPr>
      <w:fldChar w:fldCharType="begin"/>
    </w:r>
    <w:r w:rsidRPr="00123783">
      <w:rPr>
        <w:rFonts w:cs="Arial"/>
        <w:b/>
        <w:bCs/>
      </w:rPr>
      <w:instrText xml:space="preserve"> PAGE </w:instrText>
    </w:r>
    <w:r w:rsidRPr="00123783">
      <w:rPr>
        <w:rFonts w:cs="Arial"/>
        <w:b/>
        <w:bCs/>
      </w:rPr>
      <w:fldChar w:fldCharType="separate"/>
    </w:r>
    <w:r w:rsidRPr="00123783">
      <w:rPr>
        <w:rFonts w:cs="Arial"/>
        <w:b/>
        <w:bCs/>
      </w:rPr>
      <w:t>1</w:t>
    </w:r>
    <w:r w:rsidRPr="00123783">
      <w:rPr>
        <w:rFonts w:cs="Arial"/>
      </w:rPr>
      <w:fldChar w:fldCharType="end"/>
    </w:r>
    <w:r w:rsidRPr="00123783">
      <w:rPr>
        <w:rFonts w:cs="Arial"/>
      </w:rPr>
      <w:t xml:space="preserve"> of </w:t>
    </w:r>
    <w:r w:rsidRPr="00123783">
      <w:rPr>
        <w:rFonts w:cs="Arial"/>
        <w:b/>
        <w:bCs/>
      </w:rPr>
      <w:fldChar w:fldCharType="begin"/>
    </w:r>
    <w:r w:rsidRPr="00123783">
      <w:rPr>
        <w:rFonts w:cs="Arial"/>
        <w:b/>
        <w:bCs/>
      </w:rPr>
      <w:instrText xml:space="preserve"> NUMPAGES  </w:instrText>
    </w:r>
    <w:r w:rsidRPr="00123783">
      <w:rPr>
        <w:rFonts w:cs="Arial"/>
        <w:b/>
        <w:bCs/>
      </w:rPr>
      <w:fldChar w:fldCharType="separate"/>
    </w:r>
    <w:r w:rsidRPr="00123783">
      <w:rPr>
        <w:rFonts w:cs="Arial"/>
        <w:b/>
        <w:bCs/>
      </w:rPr>
      <w:t>4</w:t>
    </w:r>
    <w:r w:rsidRPr="00123783">
      <w:rPr>
        <w:rFonts w:cs="Arial"/>
      </w:rPr>
      <w:fldChar w:fldCharType="end"/>
    </w:r>
  </w:p>
  <w:p w14:paraId="1E7E1DD5" w14:textId="7FA7FE72" w:rsidR="001C296F" w:rsidRPr="00123783" w:rsidRDefault="001C296F" w:rsidP="001C296F">
    <w:pPr>
      <w:pStyle w:val="Footer"/>
      <w:rPr>
        <w:rFonts w:cs="Arial"/>
      </w:rPr>
    </w:pPr>
    <w:r w:rsidRPr="00123783">
      <w:rPr>
        <w:rFonts w:cs="Arial"/>
      </w:rPr>
      <w:t xml:space="preserve">DFS-J1-1510, effective </w:t>
    </w:r>
    <w:r w:rsidR="0040325B">
      <w:rPr>
        <w:rFonts w:cs="Arial"/>
      </w:rPr>
      <w:t>12/24</w:t>
    </w:r>
  </w:p>
  <w:p w14:paraId="67E473B3" w14:textId="4A8B505F" w:rsidR="0094307A" w:rsidRPr="00123783" w:rsidRDefault="001C296F" w:rsidP="00493F54">
    <w:pPr>
      <w:pStyle w:val="Footer"/>
      <w:rPr>
        <w:rFonts w:cs="Arial"/>
      </w:rPr>
    </w:pPr>
    <w:r w:rsidRPr="00123783">
      <w:rPr>
        <w:rFonts w:cs="Arial"/>
      </w:rPr>
      <w:t>Rule 69C-2.004, F.A.C.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27C51" w14:textId="77777777" w:rsidR="00B8753B" w:rsidRPr="00B8753B" w:rsidRDefault="00B8753B" w:rsidP="00B8753B">
    <w:pPr>
      <w:pStyle w:val="Footer"/>
    </w:pPr>
    <w:r w:rsidRPr="00B8753B">
      <w:t>Federal Home Loan Bank Letters of Credit Agreement</w:t>
    </w:r>
    <w:r w:rsidRPr="00B8753B">
      <w:tab/>
      <w:t xml:space="preserve">Page </w:t>
    </w:r>
    <w:r w:rsidRPr="00B8753B">
      <w:rPr>
        <w:b/>
        <w:bCs/>
      </w:rPr>
      <w:fldChar w:fldCharType="begin"/>
    </w:r>
    <w:r w:rsidRPr="00B8753B">
      <w:rPr>
        <w:b/>
        <w:bCs/>
      </w:rPr>
      <w:instrText xml:space="preserve"> PAGE </w:instrText>
    </w:r>
    <w:r w:rsidRPr="00B8753B">
      <w:rPr>
        <w:b/>
        <w:bCs/>
      </w:rPr>
      <w:fldChar w:fldCharType="separate"/>
    </w:r>
    <w:r w:rsidRPr="00B8753B">
      <w:rPr>
        <w:b/>
        <w:bCs/>
      </w:rPr>
      <w:t>2</w:t>
    </w:r>
    <w:r w:rsidRPr="00B8753B">
      <w:fldChar w:fldCharType="end"/>
    </w:r>
    <w:r w:rsidRPr="00B8753B">
      <w:t xml:space="preserve"> of </w:t>
    </w:r>
    <w:r w:rsidRPr="00B8753B">
      <w:rPr>
        <w:b/>
        <w:bCs/>
      </w:rPr>
      <w:fldChar w:fldCharType="begin"/>
    </w:r>
    <w:r w:rsidRPr="00B8753B">
      <w:rPr>
        <w:b/>
        <w:bCs/>
      </w:rPr>
      <w:instrText xml:space="preserve"> NUMPAGES  </w:instrText>
    </w:r>
    <w:r w:rsidRPr="00B8753B">
      <w:rPr>
        <w:b/>
        <w:bCs/>
      </w:rPr>
      <w:fldChar w:fldCharType="separate"/>
    </w:r>
    <w:r w:rsidRPr="00B8753B">
      <w:rPr>
        <w:b/>
        <w:bCs/>
      </w:rPr>
      <w:t>3</w:t>
    </w:r>
    <w:r w:rsidRPr="00B8753B">
      <w:fldChar w:fldCharType="end"/>
    </w:r>
  </w:p>
  <w:p w14:paraId="6EB824C3" w14:textId="17940702" w:rsidR="00B8753B" w:rsidRPr="00B8753B" w:rsidRDefault="00B8753B" w:rsidP="00B8753B">
    <w:pPr>
      <w:pStyle w:val="Footer"/>
    </w:pPr>
    <w:r w:rsidRPr="00B8753B">
      <w:t xml:space="preserve">DFS-J1-1510, effective </w:t>
    </w:r>
    <w:r w:rsidR="0040325B">
      <w:t>12/24</w:t>
    </w:r>
  </w:p>
  <w:p w14:paraId="1FC1EF57" w14:textId="534F809B" w:rsidR="00B8753B" w:rsidRDefault="00B8753B">
    <w:pPr>
      <w:pStyle w:val="Footer"/>
    </w:pPr>
    <w:r w:rsidRPr="00B8753B">
      <w:t>Rule 69C-2.004, F.A.C.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9D1A1" w14:textId="77777777" w:rsidR="007E7011" w:rsidRDefault="007E7011">
      <w:r>
        <w:separator/>
      </w:r>
    </w:p>
  </w:footnote>
  <w:footnote w:type="continuationSeparator" w:id="0">
    <w:p w14:paraId="542C69F3" w14:textId="77777777" w:rsidR="007E7011" w:rsidRDefault="007E70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38F5B" w14:textId="77777777" w:rsidR="00B8753B" w:rsidRPr="00792361" w:rsidRDefault="00B8753B" w:rsidP="00B8753B">
    <w:pPr>
      <w:framePr w:w="2208" w:h="897" w:hSpace="180" w:wrap="around" w:vAnchor="text" w:hAnchor="page" w:x="9208" w:y="55"/>
      <w:rPr>
        <w:rFonts w:ascii="Times New Roman" w:hAnsi="Times New Roman"/>
        <w:sz w:val="16"/>
      </w:rPr>
    </w:pPr>
    <w:r w:rsidRPr="00792361">
      <w:rPr>
        <w:rFonts w:ascii="Times New Roman" w:hAnsi="Times New Roman"/>
        <w:sz w:val="16"/>
      </w:rPr>
      <w:t>Department of Financial Services Division of Treasury</w:t>
    </w:r>
  </w:p>
  <w:p w14:paraId="03DF8C60" w14:textId="77777777" w:rsidR="00B8753B" w:rsidRPr="00792361" w:rsidRDefault="00B8753B" w:rsidP="00B8753B">
    <w:pPr>
      <w:framePr w:w="2208" w:h="897" w:hSpace="180" w:wrap="around" w:vAnchor="text" w:hAnchor="page" w:x="9208" w:y="55"/>
      <w:rPr>
        <w:rFonts w:ascii="Times New Roman" w:hAnsi="Times New Roman"/>
        <w:sz w:val="16"/>
      </w:rPr>
    </w:pPr>
    <w:r w:rsidRPr="00792361">
      <w:rPr>
        <w:rFonts w:ascii="Times New Roman" w:hAnsi="Times New Roman"/>
        <w:sz w:val="16"/>
      </w:rPr>
      <w:t>Bureau of Collateral Management</w:t>
    </w:r>
  </w:p>
  <w:p w14:paraId="3218EB15" w14:textId="77777777" w:rsidR="00B8753B" w:rsidRPr="00792361" w:rsidRDefault="00B8753B" w:rsidP="00B8753B">
    <w:pPr>
      <w:framePr w:w="2208" w:h="897" w:hSpace="180" w:wrap="around" w:vAnchor="text" w:hAnchor="page" w:x="9208" w:y="55"/>
      <w:rPr>
        <w:rFonts w:ascii="Times New Roman" w:hAnsi="Times New Roman"/>
        <w:sz w:val="16"/>
      </w:rPr>
    </w:pPr>
    <w:r w:rsidRPr="00792361">
      <w:rPr>
        <w:rFonts w:ascii="Times New Roman" w:hAnsi="Times New Roman"/>
        <w:sz w:val="16"/>
      </w:rPr>
      <w:t>200 East Gaines Street</w:t>
    </w:r>
  </w:p>
  <w:p w14:paraId="00FF64EA" w14:textId="4FA539A7" w:rsidR="00B8753B" w:rsidRPr="00792361" w:rsidRDefault="00B8753B" w:rsidP="00B8753B">
    <w:pPr>
      <w:framePr w:w="2208" w:h="897" w:hSpace="180" w:wrap="around" w:vAnchor="text" w:hAnchor="page" w:x="9208" w:y="55"/>
      <w:rPr>
        <w:rFonts w:ascii="Times New Roman" w:hAnsi="Times New Roman"/>
        <w:sz w:val="16"/>
      </w:rPr>
    </w:pPr>
    <w:r w:rsidRPr="00792361">
      <w:rPr>
        <w:rFonts w:ascii="Times New Roman" w:hAnsi="Times New Roman"/>
        <w:sz w:val="16"/>
      </w:rPr>
      <w:t>Tallahassee FL 32399-0345</w:t>
    </w:r>
  </w:p>
  <w:p w14:paraId="60CF2824" w14:textId="77777777" w:rsidR="00B8753B" w:rsidRPr="00792361" w:rsidRDefault="00B8753B" w:rsidP="00B8753B">
    <w:pPr>
      <w:framePr w:w="1274" w:h="1305" w:hSpace="180" w:wrap="around" w:vAnchor="text" w:hAnchor="page" w:x="1181" w:y="-119"/>
      <w:jc w:val="center"/>
      <w:rPr>
        <w:rFonts w:ascii="Times New Roman" w:hAnsi="Times New Roman"/>
        <w:sz w:val="16"/>
      </w:rPr>
    </w:pPr>
  </w:p>
  <w:p w14:paraId="7582D0D8" w14:textId="33693D1F" w:rsidR="00B8753B" w:rsidRPr="00792361" w:rsidRDefault="00A941BB" w:rsidP="00A941BB">
    <w:pPr>
      <w:framePr w:w="1274" w:h="1305" w:hSpace="180" w:wrap="around" w:vAnchor="text" w:hAnchor="page" w:x="1181" w:y="-119"/>
      <w:rPr>
        <w:rFonts w:ascii="Times New Roman" w:hAnsi="Times New Roman"/>
        <w:sz w:val="16"/>
      </w:rPr>
    </w:pPr>
    <w:r>
      <w:rPr>
        <w:rFonts w:ascii="Times New Roman" w:hAnsi="Times New Roman"/>
        <w:noProof/>
        <w:sz w:val="16"/>
      </w:rPr>
      <w:drawing>
        <wp:inline distT="0" distB="0" distL="0" distR="0" wp14:anchorId="19175047" wp14:editId="6B4170BD">
          <wp:extent cx="824643" cy="830519"/>
          <wp:effectExtent l="0" t="0" r="0" b="8255"/>
          <wp:docPr id="756634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811" cy="835724"/>
                  </a:xfrm>
                  <a:prstGeom prst="rect">
                    <a:avLst/>
                  </a:prstGeom>
                  <a:noFill/>
                  <a:ln>
                    <a:noFill/>
                  </a:ln>
                </pic:spPr>
              </pic:pic>
            </a:graphicData>
          </a:graphic>
        </wp:inline>
      </w:drawing>
    </w:r>
  </w:p>
  <w:p w14:paraId="3692DC9D" w14:textId="6B883CF8" w:rsidR="00B8753B" w:rsidRPr="00792361" w:rsidRDefault="00B8753B" w:rsidP="00B8753B">
    <w:pPr>
      <w:jc w:val="center"/>
      <w:rPr>
        <w:rFonts w:ascii="Times New Roman" w:hAnsi="Times New Roman"/>
        <w:b/>
        <w:bCs/>
        <w:sz w:val="28"/>
        <w:szCs w:val="28"/>
      </w:rPr>
    </w:pPr>
    <w:r w:rsidRPr="00792361">
      <w:rPr>
        <w:rFonts w:ascii="Times New Roman" w:hAnsi="Times New Roman"/>
        <w:b/>
        <w:bCs/>
        <w:sz w:val="28"/>
        <w:szCs w:val="28"/>
      </w:rPr>
      <w:t>DEPARTMENT OF FINANCIAL SERVICES</w:t>
    </w:r>
  </w:p>
  <w:p w14:paraId="3B264D79" w14:textId="77777777" w:rsidR="00B8753B" w:rsidRPr="00792361" w:rsidRDefault="00B8753B" w:rsidP="00B8753B">
    <w:pPr>
      <w:jc w:val="center"/>
      <w:rPr>
        <w:rFonts w:ascii="Times New Roman" w:hAnsi="Times New Roman"/>
        <w:sz w:val="24"/>
      </w:rPr>
    </w:pPr>
    <w:r w:rsidRPr="00792361">
      <w:rPr>
        <w:rFonts w:ascii="Times New Roman" w:hAnsi="Times New Roman"/>
        <w:sz w:val="24"/>
      </w:rPr>
      <w:t>Division of Treasury – Bureau of Collateral Management</w:t>
    </w:r>
  </w:p>
  <w:p w14:paraId="4776FE03" w14:textId="77777777" w:rsidR="00B8753B" w:rsidRPr="00792361" w:rsidRDefault="00B8753B" w:rsidP="00B8753B">
    <w:pPr>
      <w:jc w:val="center"/>
      <w:rPr>
        <w:rFonts w:ascii="Times New Roman" w:hAnsi="Times New Roman"/>
        <w:sz w:val="24"/>
      </w:rPr>
    </w:pPr>
  </w:p>
  <w:p w14:paraId="3AFB97E0" w14:textId="77777777" w:rsidR="00B8753B" w:rsidRDefault="00B8753B" w:rsidP="00B8753B">
    <w:pPr>
      <w:tabs>
        <w:tab w:val="center" w:pos="4680"/>
        <w:tab w:val="right" w:pos="9360"/>
      </w:tabs>
      <w:jc w:val="center"/>
      <w:rPr>
        <w:rFonts w:ascii="Times New Roman" w:hAnsi="Times New Roman"/>
        <w:b/>
        <w:bCs/>
        <w:sz w:val="25"/>
        <w:szCs w:val="25"/>
      </w:rPr>
    </w:pPr>
    <w:r w:rsidRPr="00792361">
      <w:rPr>
        <w:rFonts w:ascii="Times New Roman" w:hAnsi="Times New Roman"/>
        <w:b/>
        <w:bCs/>
        <w:sz w:val="25"/>
        <w:szCs w:val="25"/>
      </w:rPr>
      <w:t>F</w:t>
    </w:r>
    <w:r>
      <w:rPr>
        <w:rFonts w:ascii="Times New Roman" w:hAnsi="Times New Roman"/>
        <w:b/>
        <w:bCs/>
        <w:sz w:val="25"/>
        <w:szCs w:val="25"/>
      </w:rPr>
      <w:t>EDERAL HOME LOAN</w:t>
    </w:r>
  </w:p>
  <w:p w14:paraId="60FE3D98" w14:textId="77777777" w:rsidR="00B8753B" w:rsidRPr="00792361" w:rsidRDefault="00B8753B" w:rsidP="00B8753B">
    <w:pPr>
      <w:tabs>
        <w:tab w:val="center" w:pos="4680"/>
        <w:tab w:val="right" w:pos="9360"/>
      </w:tabs>
      <w:rPr>
        <w:rFonts w:ascii="Times New Roman" w:hAnsi="Times New Roman"/>
        <w:b/>
        <w:bCs/>
        <w:sz w:val="25"/>
        <w:szCs w:val="25"/>
      </w:rPr>
    </w:pPr>
    <w:r>
      <w:rPr>
        <w:rFonts w:ascii="Times New Roman" w:hAnsi="Times New Roman"/>
        <w:b/>
        <w:bCs/>
        <w:sz w:val="25"/>
        <w:szCs w:val="25"/>
      </w:rPr>
      <w:tab/>
      <w:t>BANK LETTERS OF CREDIT AGREEMENT</w:t>
    </w:r>
  </w:p>
  <w:p w14:paraId="148DEC87" w14:textId="77777777" w:rsidR="00B8753B" w:rsidRDefault="00B8753B" w:rsidP="00B8753B">
    <w:pPr>
      <w:pStyle w:val="Header"/>
    </w:pPr>
  </w:p>
  <w:p w14:paraId="120F4BEF" w14:textId="77777777" w:rsidR="00B8753B" w:rsidRDefault="00B875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F352D"/>
    <w:multiLevelType w:val="hybridMultilevel"/>
    <w:tmpl w:val="A9E66F1E"/>
    <w:lvl w:ilvl="0" w:tplc="A97A560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A42BE"/>
    <w:multiLevelType w:val="hybridMultilevel"/>
    <w:tmpl w:val="57AA76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97C4C"/>
    <w:multiLevelType w:val="hybridMultilevel"/>
    <w:tmpl w:val="A6187278"/>
    <w:lvl w:ilvl="0" w:tplc="5F5E2D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154C74"/>
    <w:multiLevelType w:val="hybridMultilevel"/>
    <w:tmpl w:val="FBD25640"/>
    <w:lvl w:ilvl="0" w:tplc="472E0BBE">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FF78F9"/>
    <w:multiLevelType w:val="hybridMultilevel"/>
    <w:tmpl w:val="0FEE9D6E"/>
    <w:lvl w:ilvl="0" w:tplc="04090015">
      <w:start w:val="5"/>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5AC4920"/>
    <w:multiLevelType w:val="hybridMultilevel"/>
    <w:tmpl w:val="4DBEEBE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C9304D8"/>
    <w:multiLevelType w:val="singleLevel"/>
    <w:tmpl w:val="28BAADC8"/>
    <w:lvl w:ilvl="0">
      <w:start w:val="1"/>
      <w:numFmt w:val="lowerLetter"/>
      <w:lvlText w:val="(%1)"/>
      <w:lvlJc w:val="left"/>
      <w:pPr>
        <w:tabs>
          <w:tab w:val="num" w:pos="1296"/>
        </w:tabs>
        <w:ind w:left="1296" w:hanging="432"/>
      </w:pPr>
      <w:rPr>
        <w:rFonts w:hint="default"/>
      </w:rPr>
    </w:lvl>
  </w:abstractNum>
  <w:abstractNum w:abstractNumId="7" w15:restartNumberingAfterBreak="0">
    <w:nsid w:val="42562792"/>
    <w:multiLevelType w:val="singleLevel"/>
    <w:tmpl w:val="AB3A4D02"/>
    <w:lvl w:ilvl="0">
      <w:start w:val="1"/>
      <w:numFmt w:val="upperLetter"/>
      <w:lvlText w:val="(%1)"/>
      <w:lvlJc w:val="left"/>
      <w:pPr>
        <w:tabs>
          <w:tab w:val="num" w:pos="828"/>
        </w:tabs>
        <w:ind w:left="828" w:hanging="396"/>
      </w:pPr>
      <w:rPr>
        <w:rFonts w:hint="default"/>
      </w:rPr>
    </w:lvl>
  </w:abstractNum>
  <w:abstractNum w:abstractNumId="8" w15:restartNumberingAfterBreak="0">
    <w:nsid w:val="4DD82AE6"/>
    <w:multiLevelType w:val="hybridMultilevel"/>
    <w:tmpl w:val="01CC48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5BC4627"/>
    <w:multiLevelType w:val="singleLevel"/>
    <w:tmpl w:val="F5401B1A"/>
    <w:lvl w:ilvl="0">
      <w:start w:val="5"/>
      <w:numFmt w:val="lowerLetter"/>
      <w:lvlText w:val="(%1)"/>
      <w:lvlJc w:val="left"/>
      <w:pPr>
        <w:tabs>
          <w:tab w:val="num" w:pos="1440"/>
        </w:tabs>
        <w:ind w:left="1440" w:hanging="540"/>
      </w:pPr>
      <w:rPr>
        <w:rFonts w:hint="default"/>
      </w:rPr>
    </w:lvl>
  </w:abstractNum>
  <w:abstractNum w:abstractNumId="10" w15:restartNumberingAfterBreak="0">
    <w:nsid w:val="591F50AC"/>
    <w:multiLevelType w:val="singleLevel"/>
    <w:tmpl w:val="04090013"/>
    <w:lvl w:ilvl="0">
      <w:start w:val="1"/>
      <w:numFmt w:val="upperRoman"/>
      <w:lvlText w:val="%1."/>
      <w:lvlJc w:val="left"/>
      <w:pPr>
        <w:tabs>
          <w:tab w:val="num" w:pos="720"/>
        </w:tabs>
        <w:ind w:left="720" w:hanging="720"/>
      </w:pPr>
      <w:rPr>
        <w:rFonts w:hint="default"/>
      </w:rPr>
    </w:lvl>
  </w:abstractNum>
  <w:abstractNum w:abstractNumId="11" w15:restartNumberingAfterBreak="0">
    <w:nsid w:val="5F43509F"/>
    <w:multiLevelType w:val="singleLevel"/>
    <w:tmpl w:val="38183BAC"/>
    <w:lvl w:ilvl="0">
      <w:start w:val="16"/>
      <w:numFmt w:val="decimal"/>
      <w:lvlText w:val="(%1)"/>
      <w:lvlJc w:val="left"/>
      <w:pPr>
        <w:tabs>
          <w:tab w:val="num" w:pos="864"/>
        </w:tabs>
        <w:ind w:left="864" w:hanging="432"/>
      </w:pPr>
      <w:rPr>
        <w:rFonts w:hint="default"/>
      </w:rPr>
    </w:lvl>
  </w:abstractNum>
  <w:abstractNum w:abstractNumId="12" w15:restartNumberingAfterBreak="0">
    <w:nsid w:val="752C6C36"/>
    <w:multiLevelType w:val="hybridMultilevel"/>
    <w:tmpl w:val="E6C4AE7E"/>
    <w:lvl w:ilvl="0" w:tplc="9364ED28">
      <w:start w:val="1"/>
      <w:numFmt w:val="decimal"/>
      <w:lvlText w:val="(%1)"/>
      <w:lvlJc w:val="left"/>
      <w:pPr>
        <w:ind w:left="1080" w:hanging="360"/>
      </w:pPr>
      <w:rPr>
        <w:rFonts w:hint="default"/>
        <w:b w:val="0"/>
        <w:bCs/>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C117BB0"/>
    <w:multiLevelType w:val="hybridMultilevel"/>
    <w:tmpl w:val="C1B6DB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58097903">
    <w:abstractNumId w:val="7"/>
  </w:num>
  <w:num w:numId="2" w16cid:durableId="997535224">
    <w:abstractNumId w:val="6"/>
  </w:num>
  <w:num w:numId="3" w16cid:durableId="361826169">
    <w:abstractNumId w:val="9"/>
  </w:num>
  <w:num w:numId="4" w16cid:durableId="1783063932">
    <w:abstractNumId w:val="10"/>
  </w:num>
  <w:num w:numId="5" w16cid:durableId="2125532620">
    <w:abstractNumId w:val="11"/>
  </w:num>
  <w:num w:numId="6" w16cid:durableId="926958798">
    <w:abstractNumId w:val="8"/>
  </w:num>
  <w:num w:numId="7" w16cid:durableId="733624245">
    <w:abstractNumId w:val="13"/>
  </w:num>
  <w:num w:numId="8" w16cid:durableId="1708799494">
    <w:abstractNumId w:val="3"/>
  </w:num>
  <w:num w:numId="9" w16cid:durableId="1865435481">
    <w:abstractNumId w:val="1"/>
  </w:num>
  <w:num w:numId="10" w16cid:durableId="1178423213">
    <w:abstractNumId w:val="0"/>
  </w:num>
  <w:num w:numId="11" w16cid:durableId="1979259544">
    <w:abstractNumId w:val="12"/>
  </w:num>
  <w:num w:numId="12" w16cid:durableId="866992156">
    <w:abstractNumId w:val="2"/>
  </w:num>
  <w:num w:numId="13" w16cid:durableId="1135181503">
    <w:abstractNumId w:val="5"/>
  </w:num>
  <w:num w:numId="14" w16cid:durableId="15657499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PGqprOvqza+Zeniq6TBWcuu7PtYiKGKy3lhe3ao9vKgCzJZhT+Vec+XTRNd/GnKb+TE+vlCOFZLbmk27vX6Kw==" w:salt="h+BYC8l5ft4FkF2DHlWMZ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017"/>
    <w:rsid w:val="00007C98"/>
    <w:rsid w:val="0001091C"/>
    <w:rsid w:val="000337E2"/>
    <w:rsid w:val="000C5F12"/>
    <w:rsid w:val="000F7C40"/>
    <w:rsid w:val="0010205D"/>
    <w:rsid w:val="001060DA"/>
    <w:rsid w:val="001065C8"/>
    <w:rsid w:val="00123783"/>
    <w:rsid w:val="001307EC"/>
    <w:rsid w:val="00132C72"/>
    <w:rsid w:val="00153E79"/>
    <w:rsid w:val="00161AD1"/>
    <w:rsid w:val="0016251C"/>
    <w:rsid w:val="001A36F8"/>
    <w:rsid w:val="001C296F"/>
    <w:rsid w:val="001C4FE1"/>
    <w:rsid w:val="001F7403"/>
    <w:rsid w:val="002257A6"/>
    <w:rsid w:val="002670C2"/>
    <w:rsid w:val="00276C61"/>
    <w:rsid w:val="00292318"/>
    <w:rsid w:val="002B1400"/>
    <w:rsid w:val="002E6A2C"/>
    <w:rsid w:val="002F3AFA"/>
    <w:rsid w:val="0031719E"/>
    <w:rsid w:val="00335A77"/>
    <w:rsid w:val="003B3997"/>
    <w:rsid w:val="003B6669"/>
    <w:rsid w:val="003D1D4F"/>
    <w:rsid w:val="003D54E8"/>
    <w:rsid w:val="003D6404"/>
    <w:rsid w:val="004013BE"/>
    <w:rsid w:val="0040325B"/>
    <w:rsid w:val="00417B55"/>
    <w:rsid w:val="004275C8"/>
    <w:rsid w:val="004608A5"/>
    <w:rsid w:val="00472A55"/>
    <w:rsid w:val="00483F3B"/>
    <w:rsid w:val="00486467"/>
    <w:rsid w:val="00492FCE"/>
    <w:rsid w:val="00493F54"/>
    <w:rsid w:val="004B71F1"/>
    <w:rsid w:val="004C4B09"/>
    <w:rsid w:val="004D63E1"/>
    <w:rsid w:val="004E45EA"/>
    <w:rsid w:val="004E4FE2"/>
    <w:rsid w:val="005475B8"/>
    <w:rsid w:val="00556026"/>
    <w:rsid w:val="00575E34"/>
    <w:rsid w:val="005B0ED2"/>
    <w:rsid w:val="005B1478"/>
    <w:rsid w:val="005D2B41"/>
    <w:rsid w:val="005F0C5C"/>
    <w:rsid w:val="00600F43"/>
    <w:rsid w:val="00602127"/>
    <w:rsid w:val="00606E2A"/>
    <w:rsid w:val="006A111C"/>
    <w:rsid w:val="006B243B"/>
    <w:rsid w:val="006C6C5A"/>
    <w:rsid w:val="006E3111"/>
    <w:rsid w:val="00733017"/>
    <w:rsid w:val="007340F8"/>
    <w:rsid w:val="007444B9"/>
    <w:rsid w:val="007536A3"/>
    <w:rsid w:val="00777075"/>
    <w:rsid w:val="00792361"/>
    <w:rsid w:val="007E2632"/>
    <w:rsid w:val="007E7011"/>
    <w:rsid w:val="007F4877"/>
    <w:rsid w:val="0081407B"/>
    <w:rsid w:val="00817249"/>
    <w:rsid w:val="0083227B"/>
    <w:rsid w:val="0084617D"/>
    <w:rsid w:val="00875F83"/>
    <w:rsid w:val="00880326"/>
    <w:rsid w:val="008845B8"/>
    <w:rsid w:val="008A5A5E"/>
    <w:rsid w:val="008A5DD3"/>
    <w:rsid w:val="008D47D7"/>
    <w:rsid w:val="0094307A"/>
    <w:rsid w:val="0094754E"/>
    <w:rsid w:val="00954E01"/>
    <w:rsid w:val="00956101"/>
    <w:rsid w:val="00967D93"/>
    <w:rsid w:val="00980A7E"/>
    <w:rsid w:val="009A699E"/>
    <w:rsid w:val="009B6A69"/>
    <w:rsid w:val="009C7E2F"/>
    <w:rsid w:val="009E68C0"/>
    <w:rsid w:val="009F3E38"/>
    <w:rsid w:val="00A51420"/>
    <w:rsid w:val="00A61754"/>
    <w:rsid w:val="00A714DF"/>
    <w:rsid w:val="00A726CC"/>
    <w:rsid w:val="00A941BB"/>
    <w:rsid w:val="00AB4F1B"/>
    <w:rsid w:val="00AF4DC0"/>
    <w:rsid w:val="00AF6F26"/>
    <w:rsid w:val="00B501FA"/>
    <w:rsid w:val="00B522F0"/>
    <w:rsid w:val="00B66516"/>
    <w:rsid w:val="00B8753B"/>
    <w:rsid w:val="00BA5151"/>
    <w:rsid w:val="00BD4139"/>
    <w:rsid w:val="00BE0AE4"/>
    <w:rsid w:val="00BE59B1"/>
    <w:rsid w:val="00BF54DC"/>
    <w:rsid w:val="00C20E8A"/>
    <w:rsid w:val="00C350EB"/>
    <w:rsid w:val="00C4321A"/>
    <w:rsid w:val="00C55BA9"/>
    <w:rsid w:val="00C869D4"/>
    <w:rsid w:val="00CC2953"/>
    <w:rsid w:val="00CC5439"/>
    <w:rsid w:val="00CD2C93"/>
    <w:rsid w:val="00D169AB"/>
    <w:rsid w:val="00D56371"/>
    <w:rsid w:val="00D67CA4"/>
    <w:rsid w:val="00D71CE2"/>
    <w:rsid w:val="00D82E29"/>
    <w:rsid w:val="00DB447E"/>
    <w:rsid w:val="00DD1C84"/>
    <w:rsid w:val="00E24174"/>
    <w:rsid w:val="00E71B0D"/>
    <w:rsid w:val="00E759F4"/>
    <w:rsid w:val="00F01A00"/>
    <w:rsid w:val="00F21FC3"/>
    <w:rsid w:val="00F51BE6"/>
    <w:rsid w:val="00F60ECB"/>
    <w:rsid w:val="00F87C7B"/>
    <w:rsid w:val="00FA1FD3"/>
    <w:rsid w:val="00FC6852"/>
    <w:rsid w:val="00FE777F"/>
    <w:rsid w:val="00FE7B30"/>
    <w:rsid w:val="00FF1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55E148"/>
  <w15:chartTrackingRefBased/>
  <w15:docId w15:val="{FE3FA507-E757-4550-BB83-5DF681976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ind w:right="-36"/>
      <w:outlineLvl w:val="1"/>
    </w:pPr>
    <w:rPr>
      <w:b/>
    </w:rPr>
  </w:style>
  <w:style w:type="paragraph" w:styleId="Heading3">
    <w:name w:val="heading 3"/>
    <w:basedOn w:val="Normal"/>
    <w:next w:val="Normal"/>
    <w:qFormat/>
    <w:pPr>
      <w:keepNext/>
      <w:ind w:right="-36"/>
      <w:jc w:val="center"/>
      <w:outlineLvl w:val="2"/>
    </w:pPr>
    <w:rPr>
      <w:b/>
    </w:rPr>
  </w:style>
  <w:style w:type="paragraph" w:styleId="Heading4">
    <w:name w:val="heading 4"/>
    <w:basedOn w:val="Normal"/>
    <w:next w:val="Normal"/>
    <w:qFormat/>
    <w:pPr>
      <w:keepNext/>
      <w:ind w:right="-18"/>
      <w:outlineLvl w:val="3"/>
    </w:pPr>
    <w:rPr>
      <w:b/>
    </w:rPr>
  </w:style>
  <w:style w:type="paragraph" w:styleId="Heading5">
    <w:name w:val="heading 5"/>
    <w:basedOn w:val="Normal"/>
    <w:next w:val="Normal"/>
    <w:qFormat/>
    <w:pPr>
      <w:keepNext/>
      <w:ind w:left="72" w:right="-720"/>
      <w:jc w:val="both"/>
      <w:outlineLvl w:val="4"/>
    </w:pPr>
    <w:rPr>
      <w:b/>
    </w:rPr>
  </w:style>
  <w:style w:type="paragraph" w:styleId="Heading6">
    <w:name w:val="heading 6"/>
    <w:basedOn w:val="Normal"/>
    <w:next w:val="Normal"/>
    <w:qFormat/>
    <w:pPr>
      <w:keepNext/>
      <w:tabs>
        <w:tab w:val="center" w:pos="4680"/>
      </w:tabs>
      <w:spacing w:before="120" w:line="200" w:lineRule="exact"/>
      <w:jc w:val="center"/>
      <w:outlineLvl w:val="5"/>
    </w:pPr>
    <w:rPr>
      <w:b/>
    </w:rPr>
  </w:style>
  <w:style w:type="paragraph" w:styleId="Heading7">
    <w:name w:val="heading 7"/>
    <w:basedOn w:val="Normal"/>
    <w:next w:val="Normal"/>
    <w:qFormat/>
    <w:pPr>
      <w:keepNext/>
      <w:ind w:left="-108"/>
      <w:jc w:val="center"/>
      <w:outlineLvl w:val="6"/>
    </w:pPr>
    <w:rPr>
      <w:rFonts w:cs="Arial"/>
      <w:b/>
      <w:bCs/>
    </w:rPr>
  </w:style>
  <w:style w:type="paragraph" w:styleId="Heading8">
    <w:name w:val="heading 8"/>
    <w:basedOn w:val="Normal"/>
    <w:next w:val="Normal"/>
    <w:qFormat/>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jc w:val="both"/>
    </w:pPr>
    <w:rPr>
      <w:strike/>
      <w:sz w:val="18"/>
    </w:rPr>
  </w:style>
  <w:style w:type="paragraph" w:styleId="BodyText3">
    <w:name w:val="Body Text 3"/>
    <w:basedOn w:val="Normal"/>
    <w:pPr>
      <w:tabs>
        <w:tab w:val="left" w:pos="360"/>
      </w:tabs>
      <w:jc w:val="both"/>
    </w:pPr>
    <w:rPr>
      <w:sz w:val="18"/>
      <w:u w:val="single"/>
    </w:rPr>
  </w:style>
  <w:style w:type="paragraph" w:styleId="BodyTextIndent3">
    <w:name w:val="Body Text Indent 3"/>
    <w:basedOn w:val="Normal"/>
    <w:pPr>
      <w:ind w:firstLine="432"/>
      <w:jc w:val="both"/>
    </w:p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2">
    <w:name w:val="Body Text Indent 2"/>
    <w:basedOn w:val="Normal"/>
    <w:pPr>
      <w:ind w:left="90" w:firstLine="342"/>
      <w:jc w:val="both"/>
    </w:pPr>
  </w:style>
  <w:style w:type="paragraph" w:styleId="FootnoteText">
    <w:name w:val="footnote text"/>
    <w:basedOn w:val="Normal"/>
    <w:semiHidden/>
  </w:style>
  <w:style w:type="paragraph" w:styleId="BodyText">
    <w:name w:val="Body Text"/>
    <w:basedOn w:val="Normal"/>
    <w:pPr>
      <w:jc w:val="center"/>
    </w:pPr>
    <w:rPr>
      <w:sz w:val="16"/>
    </w:rPr>
  </w:style>
  <w:style w:type="paragraph" w:styleId="Caption">
    <w:name w:val="caption"/>
    <w:basedOn w:val="Normal"/>
    <w:next w:val="Normal"/>
    <w:qFormat/>
    <w:pPr>
      <w:spacing w:before="120" w:after="120"/>
    </w:pPr>
    <w:rPr>
      <w:b/>
    </w:rPr>
  </w:style>
  <w:style w:type="paragraph" w:styleId="BodyTextIndent">
    <w:name w:val="Body Text Indent"/>
    <w:basedOn w:val="Normal"/>
    <w:pPr>
      <w:spacing w:after="120"/>
      <w:ind w:left="360"/>
    </w:p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paragraph" w:styleId="Title">
    <w:name w:val="Title"/>
    <w:basedOn w:val="Normal"/>
    <w:qFormat/>
    <w:pPr>
      <w:jc w:val="center"/>
    </w:pPr>
    <w:rPr>
      <w:b/>
    </w:rPr>
  </w:style>
  <w:style w:type="character" w:styleId="CommentReference">
    <w:name w:val="annotation reference"/>
    <w:basedOn w:val="DefaultParagraphFont"/>
    <w:rsid w:val="001F7403"/>
    <w:rPr>
      <w:sz w:val="16"/>
      <w:szCs w:val="16"/>
    </w:rPr>
  </w:style>
  <w:style w:type="paragraph" w:styleId="CommentText">
    <w:name w:val="annotation text"/>
    <w:basedOn w:val="Normal"/>
    <w:link w:val="CommentTextChar"/>
    <w:rsid w:val="001F7403"/>
  </w:style>
  <w:style w:type="character" w:customStyle="1" w:styleId="CommentTextChar">
    <w:name w:val="Comment Text Char"/>
    <w:basedOn w:val="DefaultParagraphFont"/>
    <w:link w:val="CommentText"/>
    <w:rsid w:val="001F7403"/>
    <w:rPr>
      <w:rFonts w:ascii="Arial" w:hAnsi="Arial"/>
    </w:rPr>
  </w:style>
  <w:style w:type="paragraph" w:styleId="CommentSubject">
    <w:name w:val="annotation subject"/>
    <w:basedOn w:val="CommentText"/>
    <w:next w:val="CommentText"/>
    <w:link w:val="CommentSubjectChar"/>
    <w:rsid w:val="001F7403"/>
    <w:rPr>
      <w:b/>
      <w:bCs/>
    </w:rPr>
  </w:style>
  <w:style w:type="character" w:customStyle="1" w:styleId="CommentSubjectChar">
    <w:name w:val="Comment Subject Char"/>
    <w:basedOn w:val="CommentTextChar"/>
    <w:link w:val="CommentSubject"/>
    <w:rsid w:val="001F7403"/>
    <w:rPr>
      <w:rFonts w:ascii="Arial" w:hAnsi="Arial"/>
      <w:b/>
      <w:bCs/>
    </w:rPr>
  </w:style>
  <w:style w:type="paragraph" w:styleId="BalloonText">
    <w:name w:val="Balloon Text"/>
    <w:basedOn w:val="Normal"/>
    <w:link w:val="BalloonTextChar"/>
    <w:semiHidden/>
    <w:unhideWhenUsed/>
    <w:rsid w:val="001F7403"/>
    <w:rPr>
      <w:rFonts w:ascii="Segoe UI" w:hAnsi="Segoe UI" w:cs="Segoe UI"/>
      <w:sz w:val="18"/>
      <w:szCs w:val="18"/>
    </w:rPr>
  </w:style>
  <w:style w:type="character" w:customStyle="1" w:styleId="BalloonTextChar">
    <w:name w:val="Balloon Text Char"/>
    <w:basedOn w:val="DefaultParagraphFont"/>
    <w:link w:val="BalloonText"/>
    <w:semiHidden/>
    <w:rsid w:val="001F7403"/>
    <w:rPr>
      <w:rFonts w:ascii="Segoe UI" w:hAnsi="Segoe UI" w:cs="Segoe UI"/>
      <w:sz w:val="18"/>
      <w:szCs w:val="18"/>
    </w:rPr>
  </w:style>
  <w:style w:type="paragraph" w:styleId="Revision">
    <w:name w:val="Revision"/>
    <w:hidden/>
    <w:uiPriority w:val="99"/>
    <w:semiHidden/>
    <w:rsid w:val="004E45EA"/>
    <w:rPr>
      <w:rFonts w:ascii="Arial" w:hAnsi="Arial"/>
    </w:rPr>
  </w:style>
  <w:style w:type="character" w:customStyle="1" w:styleId="FooterChar">
    <w:name w:val="Footer Char"/>
    <w:basedOn w:val="DefaultParagraphFont"/>
    <w:link w:val="Footer"/>
    <w:uiPriority w:val="99"/>
    <w:rsid w:val="001C296F"/>
    <w:rPr>
      <w:rFonts w:ascii="Arial" w:hAnsi="Arial"/>
    </w:rPr>
  </w:style>
  <w:style w:type="paragraph" w:styleId="ListParagraph">
    <w:name w:val="List Paragraph"/>
    <w:basedOn w:val="Normal"/>
    <w:uiPriority w:val="34"/>
    <w:qFormat/>
    <w:rsid w:val="002B1400"/>
    <w:pPr>
      <w:ind w:left="720"/>
      <w:contextualSpacing/>
    </w:pPr>
  </w:style>
  <w:style w:type="character" w:customStyle="1" w:styleId="normaltextrun">
    <w:name w:val="normaltextrun"/>
    <w:basedOn w:val="DefaultParagraphFont"/>
    <w:rsid w:val="002B1400"/>
  </w:style>
  <w:style w:type="character" w:customStyle="1" w:styleId="eop">
    <w:name w:val="eop"/>
    <w:basedOn w:val="DefaultParagraphFont"/>
    <w:rsid w:val="002B1400"/>
  </w:style>
  <w:style w:type="character" w:styleId="Hyperlink">
    <w:name w:val="Hyperlink"/>
    <w:basedOn w:val="DefaultParagraphFont"/>
    <w:rsid w:val="002B1400"/>
    <w:rPr>
      <w:color w:val="0563C1" w:themeColor="hyperlink"/>
      <w:u w:val="single"/>
    </w:rPr>
  </w:style>
  <w:style w:type="character" w:styleId="UnresolvedMention">
    <w:name w:val="Unresolved Mention"/>
    <w:basedOn w:val="DefaultParagraphFont"/>
    <w:uiPriority w:val="99"/>
    <w:semiHidden/>
    <w:unhideWhenUsed/>
    <w:rsid w:val="002B1400"/>
    <w:rPr>
      <w:color w:val="605E5C"/>
      <w:shd w:val="clear" w:color="auto" w:fill="E1DFDD"/>
    </w:rPr>
  </w:style>
  <w:style w:type="character" w:customStyle="1" w:styleId="HeaderChar">
    <w:name w:val="Header Char"/>
    <w:basedOn w:val="DefaultParagraphFont"/>
    <w:link w:val="Header"/>
    <w:rsid w:val="00B8753B"/>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PublicDeposits@myfloridacf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009e90f-dec1-4777-aead-00ed6fda7471">
      <Terms xmlns="http://schemas.microsoft.com/office/infopath/2007/PartnerControls"/>
    </lcf76f155ced4ddcb4097134ff3c332f>
    <TaxCatchAll xmlns="9ec49287-f224-46bc-b9aa-7bc7bc84884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360F62558B2B40A28D2657D6363DF3" ma:contentTypeVersion="13" ma:contentTypeDescription="Create a new document." ma:contentTypeScope="" ma:versionID="8cc910e1fd849e52b76eb5f1b681c0db">
  <xsd:schema xmlns:xsd="http://www.w3.org/2001/XMLSchema" xmlns:xs="http://www.w3.org/2001/XMLSchema" xmlns:p="http://schemas.microsoft.com/office/2006/metadata/properties" xmlns:ns2="e009e90f-dec1-4777-aead-00ed6fda7471" xmlns:ns3="9ec49287-f224-46bc-b9aa-7bc7bc848841" targetNamespace="http://schemas.microsoft.com/office/2006/metadata/properties" ma:root="true" ma:fieldsID="ca8b2d2813997caaa8d8086882de9d10" ns2:_="" ns3:_="">
    <xsd:import namespace="e009e90f-dec1-4777-aead-00ed6fda7471"/>
    <xsd:import namespace="9ec49287-f224-46bc-b9aa-7bc7bc84884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09e90f-dec1-4777-aead-00ed6fda74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e199f5e-f571-42dc-8172-d11fd433b9b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c49287-f224-46bc-b9aa-7bc7bc848841"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3f555f1-68bd-42d8-8063-78f97ffea294}" ma:internalName="TaxCatchAll" ma:showField="CatchAllData" ma:web="9ec49287-f224-46bc-b9aa-7bc7bc8488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AFEBD4-3973-4700-B45C-D5A6C90DED65}">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purl.org/dc/dcmitype/"/>
    <ds:schemaRef ds:uri="9ec49287-f224-46bc-b9aa-7bc7bc848841"/>
    <ds:schemaRef ds:uri="http://schemas.openxmlformats.org/package/2006/metadata/core-properties"/>
    <ds:schemaRef ds:uri="e009e90f-dec1-4777-aead-00ed6fda7471"/>
    <ds:schemaRef ds:uri="http://www.w3.org/XML/1998/namespace"/>
  </ds:schemaRefs>
</ds:datastoreItem>
</file>

<file path=customXml/itemProps2.xml><?xml version="1.0" encoding="utf-8"?>
<ds:datastoreItem xmlns:ds="http://schemas.openxmlformats.org/officeDocument/2006/customXml" ds:itemID="{0BCEE185-153E-47E1-8B18-03E98703CD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09e90f-dec1-4777-aead-00ed6fda7471"/>
    <ds:schemaRef ds:uri="9ec49287-f224-46bc-b9aa-7bc7bc848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235DB9-F0F9-498E-8AB1-D49973A2BD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768</Words>
  <Characters>4380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Federal Home Loan Bank Letters of Credit Agreement</vt:lpstr>
    </vt:vector>
  </TitlesOfParts>
  <Manager>Kenny Lee</Manager>
  <Company>DFS</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Home Loan Bank Letters of Credit Agreement</dc:title>
  <dc:subject>Federal Home Loan Bank Letters of Credit</dc:subject>
  <dc:creator>DFS</dc:creator>
  <cp:keywords>Federal Home Loan Bank Letters of Credit</cp:keywords>
  <dc:description>Rule 4C-2.009, F.A.C.</dc:description>
  <cp:lastModifiedBy>Doragh, Joseph</cp:lastModifiedBy>
  <cp:revision>2</cp:revision>
  <cp:lastPrinted>2003-01-03T18:21:00Z</cp:lastPrinted>
  <dcterms:created xsi:type="dcterms:W3CDTF">2025-03-28T13:20:00Z</dcterms:created>
  <dcterms:modified xsi:type="dcterms:W3CDTF">2025-03-28T13:20:00Z</dcterms:modified>
  <cp:category>Treasury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0x01010014360F62558B2B40A28D2657D6363DF3</vt:lpwstr>
  </property>
  <property fmtid="{D5CDD505-2E9C-101B-9397-08002B2CF9AE}" pid="3" name="MediaServiceImageTags">
    <vt:lpwstr/>
  </property>
</Properties>
</file>