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C4F51" w14:textId="77777777" w:rsidR="00E20336" w:rsidRDefault="00E20336" w:rsidP="00FD7039">
      <w:pPr>
        <w:overflowPunct/>
        <w:autoSpaceDE/>
        <w:autoSpaceDN/>
        <w:adjustRightInd/>
        <w:jc w:val="both"/>
        <w:textAlignment w:val="auto"/>
        <w:rPr>
          <w:rFonts w:ascii="Arial" w:hAnsi="Arial" w:cs="Arial"/>
          <w:b/>
          <w:bCs/>
          <w:sz w:val="20"/>
        </w:rPr>
      </w:pPr>
    </w:p>
    <w:p w14:paraId="47738CDD" w14:textId="792D3302" w:rsidR="002702BC" w:rsidRPr="00FD7039" w:rsidRDefault="00FD7039" w:rsidP="00FD7039">
      <w:pPr>
        <w:overflowPunct/>
        <w:autoSpaceDE/>
        <w:autoSpaceDN/>
        <w:adjustRightInd/>
        <w:jc w:val="both"/>
        <w:textAlignment w:val="auto"/>
        <w:rPr>
          <w:rFonts w:ascii="Arial" w:hAnsi="Arial" w:cs="Arial"/>
          <w:sz w:val="20"/>
        </w:rPr>
      </w:pPr>
      <w:r w:rsidRPr="00FD7039">
        <w:rPr>
          <w:rFonts w:ascii="Arial" w:hAnsi="Arial" w:cs="Arial"/>
          <w:b/>
          <w:bCs/>
          <w:sz w:val="20"/>
        </w:rPr>
        <w:t>Instructions</w:t>
      </w:r>
      <w:r w:rsidRPr="00FD7039">
        <w:rPr>
          <w:rFonts w:ascii="Arial" w:hAnsi="Arial" w:cs="Arial"/>
          <w:sz w:val="20"/>
        </w:rPr>
        <w:t xml:space="preserve">: </w:t>
      </w:r>
      <w:r w:rsidR="002702BC">
        <w:rPr>
          <w:rFonts w:ascii="Arial" w:hAnsi="Arial" w:cs="Arial"/>
          <w:sz w:val="20"/>
        </w:rPr>
        <w:t xml:space="preserve">For each public deposit account, the public depositor </w:t>
      </w:r>
      <w:r w:rsidR="00EF000E">
        <w:rPr>
          <w:rFonts w:ascii="Arial" w:hAnsi="Arial" w:cs="Arial"/>
          <w:sz w:val="20"/>
        </w:rPr>
        <w:t xml:space="preserve">(PD) </w:t>
      </w:r>
      <w:r w:rsidR="002702BC">
        <w:rPr>
          <w:rFonts w:ascii="Arial" w:hAnsi="Arial" w:cs="Arial"/>
          <w:sz w:val="20"/>
        </w:rPr>
        <w:t>must m</w:t>
      </w:r>
      <w:r w:rsidR="002702BC" w:rsidRPr="002702BC">
        <w:rPr>
          <w:rFonts w:ascii="Arial" w:hAnsi="Arial" w:cs="Arial"/>
          <w:sz w:val="20"/>
        </w:rPr>
        <w:t>aintain the current public deposit identification and acknowledgment form as a valuable record.</w:t>
      </w:r>
      <w:r w:rsidR="003A72C1">
        <w:rPr>
          <w:rFonts w:ascii="Arial" w:hAnsi="Arial" w:cs="Arial"/>
          <w:sz w:val="20"/>
        </w:rPr>
        <w:t xml:space="preserve"> This form does not need to be submitted to the Chief Financial Officer unless </w:t>
      </w:r>
      <w:r w:rsidR="001D4618">
        <w:rPr>
          <w:rFonts w:ascii="Arial" w:hAnsi="Arial" w:cs="Arial"/>
          <w:sz w:val="20"/>
        </w:rPr>
        <w:t>required pursuant to statute or rule.</w:t>
      </w:r>
    </w:p>
    <w:p w14:paraId="25830A5C" w14:textId="77777777" w:rsidR="00FD7039" w:rsidRDefault="00FD7039" w:rsidP="00D15942">
      <w:pPr>
        <w:pBdr>
          <w:bottom w:val="single" w:sz="4" w:space="1" w:color="auto"/>
        </w:pBdr>
        <w:overflowPunct/>
        <w:autoSpaceDE/>
        <w:autoSpaceDN/>
        <w:adjustRightInd/>
        <w:textAlignment w:val="auto"/>
        <w:rPr>
          <w:rFonts w:ascii="Arial" w:hAnsi="Arial" w:cs="Arial"/>
          <w:sz w:val="20"/>
        </w:rPr>
      </w:pPr>
    </w:p>
    <w:p w14:paraId="238800FC" w14:textId="1B752BEB" w:rsidR="00C50A3A" w:rsidRPr="007159A8" w:rsidRDefault="00496E92" w:rsidP="00D15942">
      <w:pPr>
        <w:pBdr>
          <w:bottom w:val="single" w:sz="4" w:space="1" w:color="auto"/>
        </w:pBdr>
        <w:overflowPunct/>
        <w:autoSpaceDE/>
        <w:autoSpaceDN/>
        <w:adjustRightInd/>
        <w:textAlignment w:val="auto"/>
        <w:rPr>
          <w:rFonts w:ascii="Arial" w:hAnsi="Arial" w:cs="Arial"/>
          <w:bCs/>
          <w:sz w:val="20"/>
        </w:rPr>
      </w:pPr>
      <w:r>
        <w:rPr>
          <w:rFonts w:ascii="Arial" w:hAnsi="Arial" w:cs="Arial"/>
          <w:bCs/>
          <w:sz w:val="20"/>
        </w:rPr>
        <w:t>Public Depositor</w:t>
      </w:r>
      <w:r w:rsidRPr="007159A8">
        <w:rPr>
          <w:rFonts w:ascii="Arial" w:hAnsi="Arial" w:cs="Arial"/>
          <w:bCs/>
          <w:sz w:val="20"/>
        </w:rPr>
        <w:t xml:space="preserve"> </w:t>
      </w:r>
      <w:r w:rsidR="00C50A3A" w:rsidRPr="007159A8">
        <w:rPr>
          <w:rFonts w:ascii="Arial" w:hAnsi="Arial" w:cs="Arial"/>
          <w:bCs/>
          <w:sz w:val="20"/>
        </w:rPr>
        <w:t>Account Information</w:t>
      </w:r>
    </w:p>
    <w:p w14:paraId="0C8377D2" w14:textId="77777777" w:rsidR="00FD7039" w:rsidRPr="007159A8" w:rsidRDefault="00FD7039" w:rsidP="00FD7039">
      <w:pPr>
        <w:overflowPunct/>
        <w:autoSpaceDE/>
        <w:autoSpaceDN/>
        <w:adjustRightInd/>
        <w:textAlignment w:val="auto"/>
        <w:rPr>
          <w:rFonts w:ascii="Arial" w:hAnsi="Arial" w:cs="Arial"/>
          <w:bCs/>
          <w:sz w:val="20"/>
        </w:rPr>
      </w:pPr>
    </w:p>
    <w:p w14:paraId="2A987BAC" w14:textId="5E7A2789" w:rsidR="00FD7039" w:rsidRPr="007159A8" w:rsidRDefault="00FD7039" w:rsidP="00D15942">
      <w:pPr>
        <w:overflowPunct/>
        <w:autoSpaceDE/>
        <w:autoSpaceDN/>
        <w:adjustRightInd/>
        <w:ind w:left="360"/>
        <w:textAlignment w:val="auto"/>
        <w:rPr>
          <w:rFonts w:ascii="Arial" w:hAnsi="Arial" w:cs="Arial"/>
          <w:bCs/>
          <w:sz w:val="20"/>
        </w:rPr>
      </w:pPr>
      <w:r w:rsidRPr="007159A8">
        <w:rPr>
          <w:rFonts w:ascii="Arial" w:hAnsi="Arial" w:cs="Arial"/>
          <w:bCs/>
          <w:sz w:val="20"/>
        </w:rPr>
        <w:t>PD Full Legal Name:</w:t>
      </w:r>
      <w:r w:rsidR="00DE7A60" w:rsidRPr="007159A8">
        <w:rPr>
          <w:rFonts w:ascii="Arial" w:hAnsi="Arial" w:cs="Arial"/>
          <w:bCs/>
          <w:sz w:val="20"/>
        </w:rPr>
        <w:t xml:space="preserve"> </w:t>
      </w:r>
      <w:r w:rsidR="00DE7A60" w:rsidRPr="007159A8">
        <w:rPr>
          <w:rFonts w:ascii="Arial" w:hAnsi="Arial" w:cs="Arial"/>
          <w:bCs/>
          <w:sz w:val="20"/>
        </w:rPr>
        <w:fldChar w:fldCharType="begin">
          <w:ffData>
            <w:name w:val=""/>
            <w:enabled/>
            <w:calcOnExit w:val="0"/>
            <w:textInput/>
          </w:ffData>
        </w:fldChar>
      </w:r>
      <w:r w:rsidR="00DE7A60" w:rsidRPr="007159A8">
        <w:rPr>
          <w:rFonts w:ascii="Arial" w:hAnsi="Arial" w:cs="Arial"/>
          <w:bCs/>
          <w:sz w:val="20"/>
        </w:rPr>
        <w:instrText xml:space="preserve"> FORMTEXT </w:instrText>
      </w:r>
      <w:r w:rsidR="00DE7A60" w:rsidRPr="007159A8">
        <w:rPr>
          <w:rFonts w:ascii="Arial" w:hAnsi="Arial" w:cs="Arial"/>
          <w:bCs/>
          <w:sz w:val="20"/>
        </w:rPr>
      </w:r>
      <w:r w:rsidR="00DE7A60" w:rsidRPr="007159A8">
        <w:rPr>
          <w:rFonts w:ascii="Arial" w:hAnsi="Arial" w:cs="Arial"/>
          <w:bCs/>
          <w:sz w:val="20"/>
        </w:rPr>
        <w:fldChar w:fldCharType="separate"/>
      </w:r>
      <w:r w:rsidR="00DE7A60" w:rsidRPr="007159A8">
        <w:rPr>
          <w:rFonts w:ascii="Arial" w:hAnsi="Arial" w:cs="Arial"/>
          <w:bCs/>
          <w:sz w:val="20"/>
        </w:rPr>
        <w:t> </w:t>
      </w:r>
      <w:r w:rsidR="00DE7A60" w:rsidRPr="007159A8">
        <w:rPr>
          <w:rFonts w:ascii="Arial" w:hAnsi="Arial" w:cs="Arial"/>
          <w:bCs/>
          <w:sz w:val="20"/>
        </w:rPr>
        <w:t> </w:t>
      </w:r>
      <w:r w:rsidR="00DE7A60" w:rsidRPr="007159A8">
        <w:rPr>
          <w:rFonts w:ascii="Arial" w:hAnsi="Arial" w:cs="Arial"/>
          <w:bCs/>
          <w:sz w:val="20"/>
        </w:rPr>
        <w:t> </w:t>
      </w:r>
      <w:r w:rsidR="00DE7A60" w:rsidRPr="007159A8">
        <w:rPr>
          <w:rFonts w:ascii="Arial" w:hAnsi="Arial" w:cs="Arial"/>
          <w:bCs/>
          <w:sz w:val="20"/>
        </w:rPr>
        <w:t> </w:t>
      </w:r>
      <w:r w:rsidR="00DE7A60" w:rsidRPr="007159A8">
        <w:rPr>
          <w:rFonts w:ascii="Arial" w:hAnsi="Arial" w:cs="Arial"/>
          <w:bCs/>
          <w:sz w:val="20"/>
        </w:rPr>
        <w:t> </w:t>
      </w:r>
      <w:r w:rsidR="00DE7A60" w:rsidRPr="007159A8">
        <w:rPr>
          <w:rFonts w:ascii="Arial" w:hAnsi="Arial" w:cs="Arial"/>
          <w:bCs/>
          <w:sz w:val="20"/>
        </w:rPr>
        <w:fldChar w:fldCharType="end"/>
      </w:r>
    </w:p>
    <w:p w14:paraId="36CD3ACB" w14:textId="77777777" w:rsidR="00FD7039" w:rsidRPr="007159A8" w:rsidRDefault="00FD7039" w:rsidP="001035D6">
      <w:pPr>
        <w:overflowPunct/>
        <w:autoSpaceDE/>
        <w:autoSpaceDN/>
        <w:adjustRightInd/>
        <w:textAlignment w:val="auto"/>
        <w:rPr>
          <w:rFonts w:ascii="Arial" w:hAnsi="Arial" w:cs="Arial"/>
          <w:bCs/>
          <w:sz w:val="20"/>
        </w:rPr>
      </w:pPr>
    </w:p>
    <w:p w14:paraId="3DD99B83" w14:textId="79228905" w:rsidR="00926458" w:rsidRDefault="00C50A3A" w:rsidP="00D15942">
      <w:pPr>
        <w:overflowPunct/>
        <w:autoSpaceDE/>
        <w:autoSpaceDN/>
        <w:adjustRightInd/>
        <w:ind w:left="360"/>
        <w:textAlignment w:val="auto"/>
        <w:rPr>
          <w:rFonts w:ascii="Arial" w:hAnsi="Arial" w:cs="Arial"/>
          <w:bCs/>
          <w:sz w:val="20"/>
        </w:rPr>
      </w:pPr>
      <w:r w:rsidRPr="007159A8">
        <w:rPr>
          <w:rFonts w:ascii="Arial" w:hAnsi="Arial" w:cs="Arial"/>
          <w:bCs/>
          <w:sz w:val="20"/>
        </w:rPr>
        <w:t>Account Number</w:t>
      </w:r>
      <w:r w:rsidR="00D437F6">
        <w:rPr>
          <w:rFonts w:ascii="Arial" w:hAnsi="Arial" w:cs="Arial"/>
          <w:bCs/>
          <w:sz w:val="20"/>
        </w:rPr>
        <w:t xml:space="preserve"> with QPD</w:t>
      </w:r>
      <w:r w:rsidRPr="007159A8">
        <w:rPr>
          <w:rFonts w:ascii="Arial" w:hAnsi="Arial" w:cs="Arial"/>
          <w:bCs/>
          <w:sz w:val="20"/>
        </w:rPr>
        <w:t>:</w:t>
      </w:r>
      <w:r w:rsidR="00DE7A60" w:rsidRPr="007159A8">
        <w:rPr>
          <w:rFonts w:ascii="Arial" w:hAnsi="Arial" w:cs="Arial"/>
          <w:bCs/>
          <w:sz w:val="20"/>
        </w:rPr>
        <w:t xml:space="preserve"> </w:t>
      </w:r>
      <w:r w:rsidR="00DE7A60" w:rsidRPr="007159A8">
        <w:rPr>
          <w:rFonts w:ascii="Arial" w:hAnsi="Arial" w:cs="Arial"/>
          <w:bCs/>
          <w:sz w:val="20"/>
        </w:rPr>
        <w:fldChar w:fldCharType="begin">
          <w:ffData>
            <w:name w:val=""/>
            <w:enabled/>
            <w:calcOnExit w:val="0"/>
            <w:textInput/>
          </w:ffData>
        </w:fldChar>
      </w:r>
      <w:r w:rsidR="00DE7A60" w:rsidRPr="007159A8">
        <w:rPr>
          <w:rFonts w:ascii="Arial" w:hAnsi="Arial" w:cs="Arial"/>
          <w:bCs/>
          <w:sz w:val="20"/>
        </w:rPr>
        <w:instrText xml:space="preserve"> FORMTEXT </w:instrText>
      </w:r>
      <w:r w:rsidR="00DE7A60" w:rsidRPr="007159A8">
        <w:rPr>
          <w:rFonts w:ascii="Arial" w:hAnsi="Arial" w:cs="Arial"/>
          <w:bCs/>
          <w:sz w:val="20"/>
        </w:rPr>
      </w:r>
      <w:r w:rsidR="00DE7A60" w:rsidRPr="007159A8">
        <w:rPr>
          <w:rFonts w:ascii="Arial" w:hAnsi="Arial" w:cs="Arial"/>
          <w:bCs/>
          <w:sz w:val="20"/>
        </w:rPr>
        <w:fldChar w:fldCharType="separate"/>
      </w:r>
      <w:r w:rsidR="00DE7A60" w:rsidRPr="007159A8">
        <w:rPr>
          <w:rFonts w:ascii="Arial" w:hAnsi="Arial" w:cs="Arial"/>
          <w:bCs/>
          <w:sz w:val="20"/>
        </w:rPr>
        <w:t> </w:t>
      </w:r>
      <w:r w:rsidR="00DE7A60" w:rsidRPr="007159A8">
        <w:rPr>
          <w:rFonts w:ascii="Arial" w:hAnsi="Arial" w:cs="Arial"/>
          <w:bCs/>
          <w:sz w:val="20"/>
        </w:rPr>
        <w:t> </w:t>
      </w:r>
      <w:r w:rsidR="00DE7A60" w:rsidRPr="007159A8">
        <w:rPr>
          <w:rFonts w:ascii="Arial" w:hAnsi="Arial" w:cs="Arial"/>
          <w:bCs/>
          <w:sz w:val="20"/>
        </w:rPr>
        <w:t> </w:t>
      </w:r>
      <w:r w:rsidR="00DE7A60" w:rsidRPr="007159A8">
        <w:rPr>
          <w:rFonts w:ascii="Arial" w:hAnsi="Arial" w:cs="Arial"/>
          <w:bCs/>
          <w:sz w:val="20"/>
        </w:rPr>
        <w:t> </w:t>
      </w:r>
      <w:r w:rsidR="00DE7A60" w:rsidRPr="007159A8">
        <w:rPr>
          <w:rFonts w:ascii="Arial" w:hAnsi="Arial" w:cs="Arial"/>
          <w:bCs/>
          <w:sz w:val="20"/>
        </w:rPr>
        <w:t> </w:t>
      </w:r>
      <w:r w:rsidR="00DE7A60" w:rsidRPr="007159A8">
        <w:rPr>
          <w:rFonts w:ascii="Arial" w:hAnsi="Arial" w:cs="Arial"/>
          <w:bCs/>
          <w:sz w:val="20"/>
        </w:rPr>
        <w:fldChar w:fldCharType="end"/>
      </w:r>
    </w:p>
    <w:p w14:paraId="75A7C6EC" w14:textId="77777777" w:rsidR="00926458" w:rsidRDefault="00926458" w:rsidP="00D15942">
      <w:pPr>
        <w:overflowPunct/>
        <w:autoSpaceDE/>
        <w:autoSpaceDN/>
        <w:adjustRightInd/>
        <w:ind w:left="360"/>
        <w:textAlignment w:val="auto"/>
        <w:rPr>
          <w:rFonts w:ascii="Arial" w:hAnsi="Arial" w:cs="Arial"/>
          <w:bCs/>
          <w:sz w:val="20"/>
        </w:rPr>
      </w:pPr>
    </w:p>
    <w:p w14:paraId="56AC87B4" w14:textId="4A987088" w:rsidR="00C50A3A" w:rsidRPr="007159A8" w:rsidRDefault="00C50A3A" w:rsidP="00D15942">
      <w:pPr>
        <w:overflowPunct/>
        <w:autoSpaceDE/>
        <w:autoSpaceDN/>
        <w:adjustRightInd/>
        <w:ind w:left="360"/>
        <w:textAlignment w:val="auto"/>
        <w:rPr>
          <w:rFonts w:ascii="Arial" w:hAnsi="Arial" w:cs="Arial"/>
          <w:bCs/>
          <w:sz w:val="20"/>
        </w:rPr>
      </w:pPr>
      <w:r w:rsidRPr="007159A8">
        <w:rPr>
          <w:rFonts w:ascii="Arial" w:hAnsi="Arial" w:cs="Arial"/>
          <w:bCs/>
          <w:sz w:val="20"/>
        </w:rPr>
        <w:t>Type of Account (</w:t>
      </w:r>
      <w:r w:rsidR="001035D6" w:rsidRPr="007159A8">
        <w:rPr>
          <w:rFonts w:ascii="Arial" w:hAnsi="Arial" w:cs="Arial"/>
          <w:bCs/>
          <w:sz w:val="20"/>
        </w:rPr>
        <w:t>e.g.</w:t>
      </w:r>
      <w:r w:rsidR="001D4618">
        <w:rPr>
          <w:rFonts w:ascii="Arial" w:hAnsi="Arial" w:cs="Arial"/>
          <w:bCs/>
          <w:sz w:val="20"/>
        </w:rPr>
        <w:t>,</w:t>
      </w:r>
      <w:r w:rsidR="001035D6" w:rsidRPr="007159A8">
        <w:rPr>
          <w:rFonts w:ascii="Arial" w:hAnsi="Arial" w:cs="Arial"/>
          <w:bCs/>
          <w:sz w:val="20"/>
        </w:rPr>
        <w:t xml:space="preserve"> </w:t>
      </w:r>
      <w:r w:rsidR="009E3895">
        <w:rPr>
          <w:rFonts w:ascii="Arial" w:hAnsi="Arial" w:cs="Arial"/>
          <w:bCs/>
          <w:sz w:val="20"/>
        </w:rPr>
        <w:t>time deposit or demand deposit)</w:t>
      </w:r>
      <w:r w:rsidRPr="007159A8">
        <w:rPr>
          <w:rFonts w:ascii="Arial" w:hAnsi="Arial" w:cs="Arial"/>
          <w:bCs/>
          <w:sz w:val="20"/>
        </w:rPr>
        <w:t xml:space="preserve">: </w:t>
      </w:r>
      <w:r w:rsidR="00DE7A60" w:rsidRPr="007159A8">
        <w:rPr>
          <w:rFonts w:ascii="Arial" w:hAnsi="Arial" w:cs="Arial"/>
          <w:bCs/>
          <w:sz w:val="20"/>
        </w:rPr>
        <w:fldChar w:fldCharType="begin">
          <w:ffData>
            <w:name w:val=""/>
            <w:enabled/>
            <w:calcOnExit w:val="0"/>
            <w:textInput/>
          </w:ffData>
        </w:fldChar>
      </w:r>
      <w:r w:rsidR="00DE7A60" w:rsidRPr="007159A8">
        <w:rPr>
          <w:rFonts w:ascii="Arial" w:hAnsi="Arial" w:cs="Arial"/>
          <w:bCs/>
          <w:sz w:val="20"/>
        </w:rPr>
        <w:instrText xml:space="preserve"> FORMTEXT </w:instrText>
      </w:r>
      <w:r w:rsidR="00DE7A60" w:rsidRPr="007159A8">
        <w:rPr>
          <w:rFonts w:ascii="Arial" w:hAnsi="Arial" w:cs="Arial"/>
          <w:bCs/>
          <w:sz w:val="20"/>
        </w:rPr>
      </w:r>
      <w:r w:rsidR="00DE7A60" w:rsidRPr="007159A8">
        <w:rPr>
          <w:rFonts w:ascii="Arial" w:hAnsi="Arial" w:cs="Arial"/>
          <w:bCs/>
          <w:sz w:val="20"/>
        </w:rPr>
        <w:fldChar w:fldCharType="separate"/>
      </w:r>
      <w:r w:rsidR="00DE7A60" w:rsidRPr="007159A8">
        <w:rPr>
          <w:rFonts w:ascii="Arial" w:hAnsi="Arial" w:cs="Arial"/>
          <w:bCs/>
          <w:sz w:val="20"/>
        </w:rPr>
        <w:t> </w:t>
      </w:r>
      <w:r w:rsidR="00DE7A60" w:rsidRPr="007159A8">
        <w:rPr>
          <w:rFonts w:ascii="Arial" w:hAnsi="Arial" w:cs="Arial"/>
          <w:bCs/>
          <w:sz w:val="20"/>
        </w:rPr>
        <w:t> </w:t>
      </w:r>
      <w:r w:rsidR="00DE7A60" w:rsidRPr="007159A8">
        <w:rPr>
          <w:rFonts w:ascii="Arial" w:hAnsi="Arial" w:cs="Arial"/>
          <w:bCs/>
          <w:sz w:val="20"/>
        </w:rPr>
        <w:t> </w:t>
      </w:r>
      <w:r w:rsidR="00DE7A60" w:rsidRPr="007159A8">
        <w:rPr>
          <w:rFonts w:ascii="Arial" w:hAnsi="Arial" w:cs="Arial"/>
          <w:bCs/>
          <w:sz w:val="20"/>
        </w:rPr>
        <w:t> </w:t>
      </w:r>
      <w:r w:rsidR="00DE7A60" w:rsidRPr="007159A8">
        <w:rPr>
          <w:rFonts w:ascii="Arial" w:hAnsi="Arial" w:cs="Arial"/>
          <w:bCs/>
          <w:sz w:val="20"/>
        </w:rPr>
        <w:t> </w:t>
      </w:r>
      <w:r w:rsidR="00DE7A60" w:rsidRPr="007159A8">
        <w:rPr>
          <w:rFonts w:ascii="Arial" w:hAnsi="Arial" w:cs="Arial"/>
          <w:bCs/>
          <w:sz w:val="20"/>
        </w:rPr>
        <w:fldChar w:fldCharType="end"/>
      </w:r>
    </w:p>
    <w:p w14:paraId="7DEF07AE" w14:textId="77777777" w:rsidR="00C50A3A" w:rsidRPr="007159A8" w:rsidRDefault="00C50A3A" w:rsidP="001035D6">
      <w:pPr>
        <w:overflowPunct/>
        <w:autoSpaceDE/>
        <w:autoSpaceDN/>
        <w:adjustRightInd/>
        <w:textAlignment w:val="auto"/>
        <w:rPr>
          <w:rFonts w:ascii="Arial" w:hAnsi="Arial" w:cs="Arial"/>
          <w:bCs/>
          <w:sz w:val="20"/>
        </w:rPr>
      </w:pPr>
    </w:p>
    <w:p w14:paraId="7A555842" w14:textId="02933AE0" w:rsidR="00FD7039" w:rsidRPr="007159A8" w:rsidRDefault="00EF000E" w:rsidP="00D15942">
      <w:pPr>
        <w:overflowPunct/>
        <w:autoSpaceDE/>
        <w:autoSpaceDN/>
        <w:adjustRightInd/>
        <w:ind w:left="360"/>
        <w:textAlignment w:val="auto"/>
        <w:rPr>
          <w:rFonts w:ascii="Arial" w:hAnsi="Arial" w:cs="Arial"/>
          <w:bCs/>
          <w:sz w:val="20"/>
          <w:u w:val="single"/>
        </w:rPr>
      </w:pPr>
      <w:r w:rsidRPr="007159A8">
        <w:rPr>
          <w:rFonts w:ascii="Arial" w:hAnsi="Arial" w:cs="Arial"/>
          <w:bCs/>
          <w:sz w:val="20"/>
        </w:rPr>
        <w:t xml:space="preserve">Account Name: </w:t>
      </w:r>
      <w:r w:rsidR="00DE7A60" w:rsidRPr="007159A8">
        <w:rPr>
          <w:rFonts w:ascii="Arial" w:hAnsi="Arial" w:cs="Arial"/>
          <w:bCs/>
          <w:sz w:val="20"/>
        </w:rPr>
        <w:fldChar w:fldCharType="begin">
          <w:ffData>
            <w:name w:val=""/>
            <w:enabled/>
            <w:calcOnExit w:val="0"/>
            <w:textInput/>
          </w:ffData>
        </w:fldChar>
      </w:r>
      <w:r w:rsidR="00DE7A60" w:rsidRPr="007159A8">
        <w:rPr>
          <w:rFonts w:ascii="Arial" w:hAnsi="Arial" w:cs="Arial"/>
          <w:bCs/>
          <w:sz w:val="20"/>
        </w:rPr>
        <w:instrText xml:space="preserve"> FORMTEXT </w:instrText>
      </w:r>
      <w:r w:rsidR="00DE7A60" w:rsidRPr="007159A8">
        <w:rPr>
          <w:rFonts w:ascii="Arial" w:hAnsi="Arial" w:cs="Arial"/>
          <w:bCs/>
          <w:sz w:val="20"/>
        </w:rPr>
      </w:r>
      <w:r w:rsidR="00DE7A60" w:rsidRPr="007159A8">
        <w:rPr>
          <w:rFonts w:ascii="Arial" w:hAnsi="Arial" w:cs="Arial"/>
          <w:bCs/>
          <w:sz w:val="20"/>
        </w:rPr>
        <w:fldChar w:fldCharType="separate"/>
      </w:r>
      <w:r w:rsidR="00DE7A60" w:rsidRPr="007159A8">
        <w:rPr>
          <w:rFonts w:ascii="Arial" w:hAnsi="Arial" w:cs="Arial"/>
          <w:bCs/>
          <w:sz w:val="20"/>
        </w:rPr>
        <w:t> </w:t>
      </w:r>
      <w:r w:rsidR="00DE7A60" w:rsidRPr="007159A8">
        <w:rPr>
          <w:rFonts w:ascii="Arial" w:hAnsi="Arial" w:cs="Arial"/>
          <w:bCs/>
          <w:sz w:val="20"/>
        </w:rPr>
        <w:t> </w:t>
      </w:r>
      <w:r w:rsidR="00DE7A60" w:rsidRPr="007159A8">
        <w:rPr>
          <w:rFonts w:ascii="Arial" w:hAnsi="Arial" w:cs="Arial"/>
          <w:bCs/>
          <w:sz w:val="20"/>
        </w:rPr>
        <w:t> </w:t>
      </w:r>
      <w:r w:rsidR="00DE7A60" w:rsidRPr="007159A8">
        <w:rPr>
          <w:rFonts w:ascii="Arial" w:hAnsi="Arial" w:cs="Arial"/>
          <w:bCs/>
          <w:sz w:val="20"/>
        </w:rPr>
        <w:t> </w:t>
      </w:r>
      <w:r w:rsidR="00DE7A60" w:rsidRPr="007159A8">
        <w:rPr>
          <w:rFonts w:ascii="Arial" w:hAnsi="Arial" w:cs="Arial"/>
          <w:bCs/>
          <w:sz w:val="20"/>
        </w:rPr>
        <w:t> </w:t>
      </w:r>
      <w:r w:rsidR="00DE7A60" w:rsidRPr="007159A8">
        <w:rPr>
          <w:rFonts w:ascii="Arial" w:hAnsi="Arial" w:cs="Arial"/>
          <w:bCs/>
          <w:sz w:val="20"/>
        </w:rPr>
        <w:fldChar w:fldCharType="end"/>
      </w:r>
    </w:p>
    <w:p w14:paraId="3727C600" w14:textId="77777777" w:rsidR="00FD7039" w:rsidRPr="007159A8" w:rsidRDefault="00FD7039" w:rsidP="001035D6">
      <w:pPr>
        <w:overflowPunct/>
        <w:autoSpaceDE/>
        <w:autoSpaceDN/>
        <w:adjustRightInd/>
        <w:textAlignment w:val="auto"/>
        <w:rPr>
          <w:rFonts w:ascii="Arial" w:hAnsi="Arial" w:cs="Arial"/>
          <w:bCs/>
          <w:sz w:val="20"/>
          <w:u w:val="single"/>
        </w:rPr>
      </w:pPr>
    </w:p>
    <w:p w14:paraId="72CAB6CF" w14:textId="01801E7C" w:rsidR="004A51DC" w:rsidRPr="007159A8" w:rsidRDefault="00EF000E" w:rsidP="00D15942">
      <w:pPr>
        <w:overflowPunct/>
        <w:autoSpaceDE/>
        <w:autoSpaceDN/>
        <w:adjustRightInd/>
        <w:ind w:left="360"/>
        <w:textAlignment w:val="auto"/>
        <w:rPr>
          <w:rFonts w:ascii="Arial" w:hAnsi="Arial" w:cs="Arial"/>
          <w:bCs/>
          <w:sz w:val="20"/>
          <w:u w:val="single"/>
        </w:rPr>
      </w:pPr>
      <w:r w:rsidRPr="007159A8">
        <w:rPr>
          <w:rFonts w:ascii="Arial" w:hAnsi="Arial" w:cs="Arial"/>
          <w:bCs/>
          <w:sz w:val="20"/>
        </w:rPr>
        <w:t>Accountholder</w:t>
      </w:r>
      <w:r w:rsidR="00FD7039" w:rsidRPr="007159A8">
        <w:rPr>
          <w:rFonts w:ascii="Arial" w:hAnsi="Arial" w:cs="Arial"/>
          <w:bCs/>
          <w:sz w:val="20"/>
        </w:rPr>
        <w:t xml:space="preserve"> Federal Employer Identification Number (FEIN):</w:t>
      </w:r>
      <w:r w:rsidR="00280DB6" w:rsidRPr="007159A8">
        <w:rPr>
          <w:rFonts w:ascii="Arial" w:hAnsi="Arial" w:cs="Arial"/>
          <w:bCs/>
          <w:sz w:val="20"/>
        </w:rPr>
        <w:t xml:space="preserve"> </w:t>
      </w:r>
      <w:r w:rsidR="00DE7A60" w:rsidRPr="007159A8">
        <w:rPr>
          <w:rFonts w:ascii="Arial" w:hAnsi="Arial" w:cs="Arial"/>
          <w:bCs/>
          <w:sz w:val="20"/>
        </w:rPr>
        <w:fldChar w:fldCharType="begin">
          <w:ffData>
            <w:name w:val=""/>
            <w:enabled/>
            <w:calcOnExit w:val="0"/>
            <w:textInput/>
          </w:ffData>
        </w:fldChar>
      </w:r>
      <w:r w:rsidR="00DE7A60" w:rsidRPr="007159A8">
        <w:rPr>
          <w:rFonts w:ascii="Arial" w:hAnsi="Arial" w:cs="Arial"/>
          <w:bCs/>
          <w:sz w:val="20"/>
        </w:rPr>
        <w:instrText xml:space="preserve"> FORMTEXT </w:instrText>
      </w:r>
      <w:r w:rsidR="00DE7A60" w:rsidRPr="007159A8">
        <w:rPr>
          <w:rFonts w:ascii="Arial" w:hAnsi="Arial" w:cs="Arial"/>
          <w:bCs/>
          <w:sz w:val="20"/>
        </w:rPr>
      </w:r>
      <w:r w:rsidR="00DE7A60" w:rsidRPr="007159A8">
        <w:rPr>
          <w:rFonts w:ascii="Arial" w:hAnsi="Arial" w:cs="Arial"/>
          <w:bCs/>
          <w:sz w:val="20"/>
        </w:rPr>
        <w:fldChar w:fldCharType="separate"/>
      </w:r>
      <w:r w:rsidR="00DE7A60" w:rsidRPr="007159A8">
        <w:rPr>
          <w:rFonts w:ascii="Arial" w:hAnsi="Arial" w:cs="Arial"/>
          <w:bCs/>
          <w:sz w:val="20"/>
        </w:rPr>
        <w:t> </w:t>
      </w:r>
      <w:r w:rsidR="00DE7A60" w:rsidRPr="007159A8">
        <w:rPr>
          <w:rFonts w:ascii="Arial" w:hAnsi="Arial" w:cs="Arial"/>
          <w:bCs/>
          <w:sz w:val="20"/>
        </w:rPr>
        <w:t> </w:t>
      </w:r>
      <w:r w:rsidR="00DE7A60" w:rsidRPr="007159A8">
        <w:rPr>
          <w:rFonts w:ascii="Arial" w:hAnsi="Arial" w:cs="Arial"/>
          <w:bCs/>
          <w:sz w:val="20"/>
        </w:rPr>
        <w:t> </w:t>
      </w:r>
      <w:r w:rsidR="00DE7A60" w:rsidRPr="007159A8">
        <w:rPr>
          <w:rFonts w:ascii="Arial" w:hAnsi="Arial" w:cs="Arial"/>
          <w:bCs/>
          <w:sz w:val="20"/>
        </w:rPr>
        <w:t> </w:t>
      </w:r>
      <w:r w:rsidR="00DE7A60" w:rsidRPr="007159A8">
        <w:rPr>
          <w:rFonts w:ascii="Arial" w:hAnsi="Arial" w:cs="Arial"/>
          <w:bCs/>
          <w:sz w:val="20"/>
        </w:rPr>
        <w:t> </w:t>
      </w:r>
      <w:r w:rsidR="00DE7A60" w:rsidRPr="007159A8">
        <w:rPr>
          <w:rFonts w:ascii="Arial" w:hAnsi="Arial" w:cs="Arial"/>
          <w:bCs/>
          <w:sz w:val="20"/>
        </w:rPr>
        <w:fldChar w:fldCharType="end"/>
      </w:r>
    </w:p>
    <w:p w14:paraId="56883385" w14:textId="46F62E0A" w:rsidR="00DE7A60" w:rsidRPr="007159A8" w:rsidRDefault="00DE7A60" w:rsidP="00D15942">
      <w:pPr>
        <w:overflowPunct/>
        <w:autoSpaceDE/>
        <w:autoSpaceDN/>
        <w:adjustRightInd/>
        <w:textAlignment w:val="auto"/>
        <w:rPr>
          <w:rFonts w:ascii="Arial" w:hAnsi="Arial" w:cs="Arial"/>
          <w:bCs/>
          <w:sz w:val="20"/>
          <w:u w:val="single"/>
        </w:rPr>
      </w:pPr>
    </w:p>
    <w:p w14:paraId="5EA9EE86" w14:textId="512B24D1" w:rsidR="00DE7A60" w:rsidRPr="007159A8" w:rsidRDefault="00DE7A60" w:rsidP="00D15942">
      <w:pPr>
        <w:pBdr>
          <w:bottom w:val="single" w:sz="4" w:space="1" w:color="auto"/>
        </w:pBdr>
        <w:overflowPunct/>
        <w:autoSpaceDE/>
        <w:autoSpaceDN/>
        <w:adjustRightInd/>
        <w:textAlignment w:val="auto"/>
        <w:rPr>
          <w:rFonts w:ascii="Arial" w:hAnsi="Arial" w:cs="Arial"/>
          <w:bCs/>
          <w:sz w:val="20"/>
        </w:rPr>
      </w:pPr>
      <w:r w:rsidRPr="007159A8">
        <w:rPr>
          <w:rFonts w:ascii="Arial" w:hAnsi="Arial" w:cs="Arial"/>
          <w:bCs/>
          <w:sz w:val="20"/>
        </w:rPr>
        <w:t>Qualified Public Depository (QPD) Information</w:t>
      </w:r>
    </w:p>
    <w:p w14:paraId="1647BE99" w14:textId="77777777" w:rsidR="00B83E75" w:rsidRPr="007159A8" w:rsidRDefault="00B83E75" w:rsidP="00B83E75">
      <w:pPr>
        <w:overflowPunct/>
        <w:autoSpaceDE/>
        <w:autoSpaceDN/>
        <w:adjustRightInd/>
        <w:textAlignment w:val="auto"/>
        <w:rPr>
          <w:rFonts w:ascii="Arial" w:hAnsi="Arial" w:cs="Arial"/>
          <w:bCs/>
          <w:sz w:val="20"/>
        </w:rPr>
      </w:pPr>
    </w:p>
    <w:p w14:paraId="794FB2CE" w14:textId="475469CD" w:rsidR="00B83E75" w:rsidRPr="007159A8" w:rsidRDefault="00B83E75" w:rsidP="00D15942">
      <w:pPr>
        <w:overflowPunct/>
        <w:autoSpaceDE/>
        <w:autoSpaceDN/>
        <w:adjustRightInd/>
        <w:ind w:left="360"/>
        <w:textAlignment w:val="auto"/>
        <w:rPr>
          <w:rFonts w:ascii="Arial" w:hAnsi="Arial" w:cs="Arial"/>
          <w:bCs/>
          <w:sz w:val="20"/>
        </w:rPr>
      </w:pPr>
      <w:r w:rsidRPr="007159A8">
        <w:rPr>
          <w:rFonts w:ascii="Arial" w:hAnsi="Arial" w:cs="Arial"/>
          <w:bCs/>
          <w:sz w:val="20"/>
        </w:rPr>
        <w:t>QPD Full Legal Name:</w:t>
      </w:r>
      <w:r w:rsidR="00D15942" w:rsidRPr="007159A8">
        <w:rPr>
          <w:rFonts w:ascii="Arial" w:hAnsi="Arial" w:cs="Arial"/>
          <w:bCs/>
          <w:sz w:val="20"/>
        </w:rPr>
        <w:t xml:space="preserve"> </w:t>
      </w:r>
      <w:r w:rsidR="00D15942" w:rsidRPr="007159A8">
        <w:rPr>
          <w:rFonts w:ascii="Arial" w:hAnsi="Arial" w:cs="Arial"/>
          <w:bCs/>
          <w:sz w:val="20"/>
        </w:rPr>
        <w:fldChar w:fldCharType="begin">
          <w:ffData>
            <w:name w:val=""/>
            <w:enabled/>
            <w:calcOnExit w:val="0"/>
            <w:textInput/>
          </w:ffData>
        </w:fldChar>
      </w:r>
      <w:r w:rsidR="00D15942" w:rsidRPr="007159A8">
        <w:rPr>
          <w:rFonts w:ascii="Arial" w:hAnsi="Arial" w:cs="Arial"/>
          <w:bCs/>
          <w:sz w:val="20"/>
        </w:rPr>
        <w:instrText xml:space="preserve"> FORMTEXT </w:instrText>
      </w:r>
      <w:r w:rsidR="00D15942" w:rsidRPr="007159A8">
        <w:rPr>
          <w:rFonts w:ascii="Arial" w:hAnsi="Arial" w:cs="Arial"/>
          <w:bCs/>
          <w:sz w:val="20"/>
        </w:rPr>
      </w:r>
      <w:r w:rsidR="00D15942" w:rsidRPr="007159A8">
        <w:rPr>
          <w:rFonts w:ascii="Arial" w:hAnsi="Arial" w:cs="Arial"/>
          <w:bCs/>
          <w:sz w:val="20"/>
        </w:rPr>
        <w:fldChar w:fldCharType="separate"/>
      </w:r>
      <w:r w:rsidR="00D15942" w:rsidRPr="007159A8">
        <w:rPr>
          <w:rFonts w:ascii="Arial" w:hAnsi="Arial" w:cs="Arial"/>
          <w:bCs/>
          <w:sz w:val="20"/>
        </w:rPr>
        <w:t> </w:t>
      </w:r>
      <w:r w:rsidR="00D15942" w:rsidRPr="007159A8">
        <w:rPr>
          <w:rFonts w:ascii="Arial" w:hAnsi="Arial" w:cs="Arial"/>
          <w:bCs/>
          <w:sz w:val="20"/>
        </w:rPr>
        <w:t> </w:t>
      </w:r>
      <w:r w:rsidR="00D15942" w:rsidRPr="007159A8">
        <w:rPr>
          <w:rFonts w:ascii="Arial" w:hAnsi="Arial" w:cs="Arial"/>
          <w:bCs/>
          <w:sz w:val="20"/>
        </w:rPr>
        <w:t> </w:t>
      </w:r>
      <w:r w:rsidR="00D15942" w:rsidRPr="007159A8">
        <w:rPr>
          <w:rFonts w:ascii="Arial" w:hAnsi="Arial" w:cs="Arial"/>
          <w:bCs/>
          <w:sz w:val="20"/>
        </w:rPr>
        <w:t> </w:t>
      </w:r>
      <w:r w:rsidR="00D15942" w:rsidRPr="007159A8">
        <w:rPr>
          <w:rFonts w:ascii="Arial" w:hAnsi="Arial" w:cs="Arial"/>
          <w:bCs/>
          <w:sz w:val="20"/>
        </w:rPr>
        <w:t> </w:t>
      </w:r>
      <w:r w:rsidR="00D15942" w:rsidRPr="007159A8">
        <w:rPr>
          <w:rFonts w:ascii="Arial" w:hAnsi="Arial" w:cs="Arial"/>
          <w:bCs/>
          <w:sz w:val="20"/>
        </w:rPr>
        <w:fldChar w:fldCharType="end"/>
      </w:r>
    </w:p>
    <w:p w14:paraId="071A6984" w14:textId="77777777" w:rsidR="00D15942" w:rsidRPr="007159A8" w:rsidRDefault="00D15942" w:rsidP="00D15942">
      <w:pPr>
        <w:overflowPunct/>
        <w:autoSpaceDE/>
        <w:autoSpaceDN/>
        <w:adjustRightInd/>
        <w:textAlignment w:val="auto"/>
        <w:rPr>
          <w:rFonts w:ascii="Arial" w:hAnsi="Arial" w:cs="Arial"/>
          <w:bCs/>
          <w:sz w:val="20"/>
        </w:rPr>
      </w:pPr>
    </w:p>
    <w:p w14:paraId="00CA2D63" w14:textId="16B5F7A6" w:rsidR="00B83E75" w:rsidRPr="007159A8" w:rsidRDefault="00B83E75" w:rsidP="00D15942">
      <w:pPr>
        <w:overflowPunct/>
        <w:autoSpaceDE/>
        <w:autoSpaceDN/>
        <w:adjustRightInd/>
        <w:ind w:left="360"/>
        <w:textAlignment w:val="auto"/>
        <w:rPr>
          <w:rFonts w:ascii="Arial" w:hAnsi="Arial" w:cs="Arial"/>
          <w:bCs/>
          <w:sz w:val="20"/>
          <w:u w:val="single"/>
        </w:rPr>
      </w:pPr>
      <w:r w:rsidRPr="007159A8">
        <w:rPr>
          <w:rFonts w:ascii="Arial" w:hAnsi="Arial" w:cs="Arial"/>
          <w:bCs/>
          <w:sz w:val="20"/>
        </w:rPr>
        <w:t xml:space="preserve">QPD FEIN: </w:t>
      </w:r>
      <w:r w:rsidR="00D15942" w:rsidRPr="007159A8">
        <w:rPr>
          <w:rFonts w:ascii="Arial" w:hAnsi="Arial" w:cs="Arial"/>
          <w:bCs/>
          <w:sz w:val="20"/>
        </w:rPr>
        <w:fldChar w:fldCharType="begin">
          <w:ffData>
            <w:name w:val=""/>
            <w:enabled/>
            <w:calcOnExit w:val="0"/>
            <w:textInput/>
          </w:ffData>
        </w:fldChar>
      </w:r>
      <w:r w:rsidR="00D15942" w:rsidRPr="007159A8">
        <w:rPr>
          <w:rFonts w:ascii="Arial" w:hAnsi="Arial" w:cs="Arial"/>
          <w:bCs/>
          <w:sz w:val="20"/>
        </w:rPr>
        <w:instrText xml:space="preserve"> FORMTEXT </w:instrText>
      </w:r>
      <w:r w:rsidR="00D15942" w:rsidRPr="007159A8">
        <w:rPr>
          <w:rFonts w:ascii="Arial" w:hAnsi="Arial" w:cs="Arial"/>
          <w:bCs/>
          <w:sz w:val="20"/>
        </w:rPr>
      </w:r>
      <w:r w:rsidR="00D15942" w:rsidRPr="007159A8">
        <w:rPr>
          <w:rFonts w:ascii="Arial" w:hAnsi="Arial" w:cs="Arial"/>
          <w:bCs/>
          <w:sz w:val="20"/>
        </w:rPr>
        <w:fldChar w:fldCharType="separate"/>
      </w:r>
      <w:r w:rsidR="00D15942" w:rsidRPr="007159A8">
        <w:rPr>
          <w:rFonts w:ascii="Arial" w:hAnsi="Arial" w:cs="Arial"/>
          <w:bCs/>
          <w:sz w:val="20"/>
        </w:rPr>
        <w:t> </w:t>
      </w:r>
      <w:r w:rsidR="00D15942" w:rsidRPr="007159A8">
        <w:rPr>
          <w:rFonts w:ascii="Arial" w:hAnsi="Arial" w:cs="Arial"/>
          <w:bCs/>
          <w:sz w:val="20"/>
        </w:rPr>
        <w:t> </w:t>
      </w:r>
      <w:r w:rsidR="00D15942" w:rsidRPr="007159A8">
        <w:rPr>
          <w:rFonts w:ascii="Arial" w:hAnsi="Arial" w:cs="Arial"/>
          <w:bCs/>
          <w:sz w:val="20"/>
        </w:rPr>
        <w:t> </w:t>
      </w:r>
      <w:r w:rsidR="00D15942" w:rsidRPr="007159A8">
        <w:rPr>
          <w:rFonts w:ascii="Arial" w:hAnsi="Arial" w:cs="Arial"/>
          <w:bCs/>
          <w:sz w:val="20"/>
        </w:rPr>
        <w:t> </w:t>
      </w:r>
      <w:r w:rsidR="00D15942" w:rsidRPr="007159A8">
        <w:rPr>
          <w:rFonts w:ascii="Arial" w:hAnsi="Arial" w:cs="Arial"/>
          <w:bCs/>
          <w:sz w:val="20"/>
        </w:rPr>
        <w:t> </w:t>
      </w:r>
      <w:r w:rsidR="00D15942" w:rsidRPr="007159A8">
        <w:rPr>
          <w:rFonts w:ascii="Arial" w:hAnsi="Arial" w:cs="Arial"/>
          <w:bCs/>
          <w:sz w:val="20"/>
        </w:rPr>
        <w:fldChar w:fldCharType="end"/>
      </w:r>
    </w:p>
    <w:p w14:paraId="32184A68" w14:textId="68EB56CA" w:rsidR="00B262CE" w:rsidRPr="007159A8" w:rsidRDefault="00B262CE" w:rsidP="00D15942">
      <w:pPr>
        <w:pBdr>
          <w:bottom w:val="single" w:sz="4" w:space="1" w:color="auto"/>
        </w:pBdr>
        <w:rPr>
          <w:rFonts w:ascii="Arial" w:hAnsi="Arial" w:cs="Arial"/>
          <w:bCs/>
          <w:sz w:val="20"/>
        </w:rPr>
      </w:pPr>
    </w:p>
    <w:p w14:paraId="3495604E" w14:textId="0FFA50B1" w:rsidR="00D15942" w:rsidRPr="007159A8" w:rsidRDefault="00496E92" w:rsidP="00D15942">
      <w:pPr>
        <w:pBdr>
          <w:bottom w:val="single" w:sz="4" w:space="1" w:color="auto"/>
        </w:pBdr>
        <w:rPr>
          <w:rFonts w:ascii="Arial" w:hAnsi="Arial" w:cs="Arial"/>
          <w:bCs/>
          <w:sz w:val="20"/>
        </w:rPr>
      </w:pPr>
      <w:r>
        <w:rPr>
          <w:rFonts w:ascii="Arial" w:hAnsi="Arial" w:cs="Arial"/>
          <w:bCs/>
          <w:sz w:val="20"/>
        </w:rPr>
        <w:t>Public Depositor</w:t>
      </w:r>
      <w:r w:rsidRPr="007159A8">
        <w:rPr>
          <w:rFonts w:ascii="Arial" w:hAnsi="Arial" w:cs="Arial"/>
          <w:bCs/>
          <w:sz w:val="20"/>
        </w:rPr>
        <w:t xml:space="preserve"> </w:t>
      </w:r>
      <w:r w:rsidR="00D15942" w:rsidRPr="007159A8">
        <w:rPr>
          <w:rFonts w:ascii="Arial" w:hAnsi="Arial" w:cs="Arial"/>
          <w:bCs/>
          <w:sz w:val="20"/>
        </w:rPr>
        <w:t>Certification</w:t>
      </w:r>
    </w:p>
    <w:p w14:paraId="571F11A0" w14:textId="77777777" w:rsidR="00897EC9" w:rsidRPr="007159A8" w:rsidRDefault="00897EC9" w:rsidP="004A1033">
      <w:pPr>
        <w:rPr>
          <w:rFonts w:ascii="Arial" w:hAnsi="Arial" w:cs="Arial"/>
          <w:bCs/>
          <w:sz w:val="20"/>
        </w:rPr>
      </w:pPr>
    </w:p>
    <w:p w14:paraId="54565245" w14:textId="2E8947F6" w:rsidR="00280034" w:rsidRDefault="00280034" w:rsidP="00D15942">
      <w:pPr>
        <w:ind w:left="360" w:firstLine="360"/>
        <w:jc w:val="both"/>
        <w:rPr>
          <w:rFonts w:ascii="Arial" w:hAnsi="Arial" w:cs="Arial"/>
          <w:bCs/>
          <w:sz w:val="20"/>
          <w:szCs w:val="16"/>
        </w:rPr>
      </w:pPr>
      <w:r w:rsidRPr="007159A8">
        <w:rPr>
          <w:rFonts w:ascii="Arial" w:hAnsi="Arial" w:cs="Arial"/>
          <w:bCs/>
          <w:caps/>
          <w:sz w:val="20"/>
          <w:szCs w:val="16"/>
        </w:rPr>
        <w:t xml:space="preserve">I </w:t>
      </w:r>
      <w:r w:rsidR="00897EC9" w:rsidRPr="007159A8">
        <w:rPr>
          <w:rFonts w:ascii="Arial" w:hAnsi="Arial" w:cs="Arial"/>
          <w:bCs/>
          <w:caps/>
          <w:sz w:val="20"/>
          <w:szCs w:val="16"/>
        </w:rPr>
        <w:t>certify</w:t>
      </w:r>
      <w:r w:rsidRPr="007159A8">
        <w:rPr>
          <w:rFonts w:ascii="Arial" w:hAnsi="Arial" w:cs="Arial"/>
          <w:bCs/>
          <w:sz w:val="20"/>
          <w:szCs w:val="16"/>
        </w:rPr>
        <w:t xml:space="preserve"> that the above referenced account meets the definition of a public deposit pursuant to </w:t>
      </w:r>
      <w:r w:rsidR="00926B4A">
        <w:rPr>
          <w:rFonts w:ascii="Arial" w:hAnsi="Arial" w:cs="Arial"/>
          <w:bCs/>
          <w:sz w:val="20"/>
          <w:szCs w:val="16"/>
        </w:rPr>
        <w:t>s</w:t>
      </w:r>
      <w:r w:rsidR="00926B4A" w:rsidRPr="007159A8">
        <w:rPr>
          <w:rFonts w:ascii="Arial" w:hAnsi="Arial" w:cs="Arial"/>
          <w:bCs/>
          <w:sz w:val="20"/>
          <w:szCs w:val="16"/>
        </w:rPr>
        <w:t xml:space="preserve">ection </w:t>
      </w:r>
      <w:r w:rsidRPr="007159A8">
        <w:rPr>
          <w:rFonts w:ascii="Arial" w:hAnsi="Arial" w:cs="Arial"/>
          <w:bCs/>
          <w:sz w:val="20"/>
          <w:szCs w:val="16"/>
        </w:rPr>
        <w:t>280.02, Florida Statutes (F.S.), and is not exempt under the laws of Florida. A current Public Deposit Identification and Acknowledgment Form will be maintained as a valuable record of the public depositor. The current Public Deposit Identification and Acknowledgment Form with original signatures will need to be submitted in the event the above named QPD becomes insolvent or in default and a claim is filed with the Chief Financial Officer, State of Florida’s office.</w:t>
      </w:r>
    </w:p>
    <w:p w14:paraId="42CB3D55" w14:textId="77777777" w:rsidR="00EF3667" w:rsidRDefault="00EF3667" w:rsidP="00D15942">
      <w:pPr>
        <w:ind w:left="360" w:firstLine="360"/>
        <w:jc w:val="both"/>
        <w:rPr>
          <w:rFonts w:ascii="Arial" w:hAnsi="Arial" w:cs="Arial"/>
          <w:bCs/>
          <w:sz w:val="20"/>
          <w:szCs w:val="16"/>
        </w:rPr>
      </w:pPr>
    </w:p>
    <w:p w14:paraId="23CFC669" w14:textId="35A6E292" w:rsidR="00B262CE" w:rsidRPr="007159A8" w:rsidRDefault="00B962CF" w:rsidP="00D6442D">
      <w:pPr>
        <w:ind w:left="360" w:firstLine="360"/>
        <w:jc w:val="both"/>
        <w:rPr>
          <w:rFonts w:ascii="Arial" w:hAnsi="Arial" w:cs="Arial"/>
          <w:bCs/>
          <w:sz w:val="20"/>
        </w:rPr>
      </w:pPr>
      <w:r>
        <w:rPr>
          <w:rFonts w:ascii="Arial" w:hAnsi="Arial" w:cs="Arial"/>
          <w:bCs/>
          <w:sz w:val="20"/>
          <w:szCs w:val="16"/>
        </w:rPr>
        <w:t xml:space="preserve">I CERTIFY that </w:t>
      </w:r>
      <w:r w:rsidR="00626E1A">
        <w:rPr>
          <w:rFonts w:ascii="Arial" w:hAnsi="Arial" w:cs="Arial"/>
          <w:bCs/>
          <w:sz w:val="20"/>
          <w:szCs w:val="16"/>
        </w:rPr>
        <w:t>I</w:t>
      </w:r>
      <w:r w:rsidR="00D103FE">
        <w:rPr>
          <w:rFonts w:ascii="Arial" w:hAnsi="Arial" w:cs="Arial"/>
          <w:bCs/>
          <w:sz w:val="20"/>
          <w:szCs w:val="16"/>
        </w:rPr>
        <w:t xml:space="preserve"> have read and</w:t>
      </w:r>
      <w:r w:rsidR="00626E1A">
        <w:rPr>
          <w:rFonts w:ascii="Arial" w:hAnsi="Arial" w:cs="Arial"/>
          <w:bCs/>
          <w:sz w:val="20"/>
          <w:szCs w:val="16"/>
        </w:rPr>
        <w:t xml:space="preserve"> acknowledge </w:t>
      </w:r>
      <w:r w:rsidR="00D103FE">
        <w:rPr>
          <w:rFonts w:ascii="Arial" w:hAnsi="Arial" w:cs="Arial"/>
          <w:bCs/>
          <w:sz w:val="20"/>
          <w:szCs w:val="16"/>
        </w:rPr>
        <w:t>the</w:t>
      </w:r>
      <w:r w:rsidR="0065754C">
        <w:rPr>
          <w:rFonts w:ascii="Arial" w:hAnsi="Arial" w:cs="Arial"/>
          <w:bCs/>
          <w:sz w:val="20"/>
          <w:szCs w:val="16"/>
        </w:rPr>
        <w:t xml:space="preserve"> public deposits</w:t>
      </w:r>
      <w:r w:rsidR="00D103FE">
        <w:rPr>
          <w:rFonts w:ascii="Arial" w:hAnsi="Arial" w:cs="Arial"/>
          <w:bCs/>
          <w:sz w:val="20"/>
          <w:szCs w:val="16"/>
        </w:rPr>
        <w:t xml:space="preserve"> limitations set forth in</w:t>
      </w:r>
      <w:r w:rsidR="009D59A9">
        <w:rPr>
          <w:rFonts w:ascii="Arial" w:hAnsi="Arial" w:cs="Arial"/>
          <w:bCs/>
          <w:sz w:val="20"/>
          <w:szCs w:val="16"/>
        </w:rPr>
        <w:t xml:space="preserve"> </w:t>
      </w:r>
      <w:r w:rsidR="00626E1A">
        <w:rPr>
          <w:rFonts w:ascii="Arial" w:hAnsi="Arial" w:cs="Arial"/>
          <w:bCs/>
          <w:sz w:val="20"/>
          <w:szCs w:val="16"/>
        </w:rPr>
        <w:t>section 280.042</w:t>
      </w:r>
      <w:r w:rsidR="0063458A">
        <w:rPr>
          <w:rFonts w:ascii="Arial" w:hAnsi="Arial" w:cs="Arial"/>
          <w:bCs/>
          <w:sz w:val="20"/>
          <w:szCs w:val="16"/>
        </w:rPr>
        <w:t>, F.S.</w:t>
      </w:r>
    </w:p>
    <w:p w14:paraId="3235678E" w14:textId="57AFC382" w:rsidR="00DF16D8" w:rsidRDefault="00DF16D8" w:rsidP="00DF16D8">
      <w:pPr>
        <w:rPr>
          <w:rFonts w:ascii="Arial" w:hAnsi="Arial" w:cs="Arial"/>
          <w:bCs/>
          <w:sz w:val="20"/>
        </w:rPr>
      </w:pPr>
    </w:p>
    <w:p w14:paraId="5F719B56" w14:textId="77777777" w:rsidR="00C71143" w:rsidRPr="007159A8" w:rsidRDefault="00C71143" w:rsidP="00DF16D8">
      <w:pPr>
        <w:rPr>
          <w:rFonts w:ascii="Arial" w:hAnsi="Arial" w:cs="Arial"/>
          <w:bCs/>
          <w:sz w:val="20"/>
        </w:rPr>
      </w:pPr>
    </w:p>
    <w:p w14:paraId="3CC3DE56" w14:textId="331D6B3F" w:rsidR="00280034" w:rsidRPr="007159A8" w:rsidRDefault="00D15942" w:rsidP="00D15942">
      <w:pPr>
        <w:ind w:left="360"/>
        <w:rPr>
          <w:rFonts w:ascii="Arial" w:hAnsi="Arial" w:cs="Arial"/>
          <w:bCs/>
          <w:sz w:val="20"/>
        </w:rPr>
      </w:pPr>
      <w:r w:rsidRPr="007159A8">
        <w:rPr>
          <w:rFonts w:ascii="Arial" w:hAnsi="Arial" w:cs="Arial"/>
          <w:bCs/>
          <w:sz w:val="20"/>
        </w:rPr>
        <w:t xml:space="preserve">Authorized </w:t>
      </w:r>
      <w:r w:rsidR="00280034" w:rsidRPr="007159A8">
        <w:rPr>
          <w:rFonts w:ascii="Arial" w:hAnsi="Arial" w:cs="Arial"/>
          <w:bCs/>
          <w:sz w:val="20"/>
        </w:rPr>
        <w:t xml:space="preserve">Signature for </w:t>
      </w:r>
      <w:r w:rsidR="007159A8" w:rsidRPr="007159A8">
        <w:rPr>
          <w:rFonts w:ascii="Arial" w:hAnsi="Arial" w:cs="Arial"/>
          <w:bCs/>
          <w:sz w:val="20"/>
        </w:rPr>
        <w:t>PD</w:t>
      </w:r>
    </w:p>
    <w:p w14:paraId="0E86CB31" w14:textId="30DC3587" w:rsidR="00280034" w:rsidRPr="007159A8" w:rsidRDefault="00280034" w:rsidP="00D15942">
      <w:pPr>
        <w:ind w:left="360"/>
        <w:rPr>
          <w:rFonts w:ascii="Arial" w:hAnsi="Arial" w:cs="Arial"/>
          <w:bCs/>
          <w:sz w:val="20"/>
        </w:rPr>
      </w:pPr>
      <w:r w:rsidRPr="007159A8">
        <w:rPr>
          <w:rFonts w:ascii="Arial" w:hAnsi="Arial" w:cs="Arial"/>
          <w:bCs/>
          <w:sz w:val="20"/>
        </w:rPr>
        <w:t>Printed Name</w:t>
      </w:r>
      <w:r w:rsidR="00D15942" w:rsidRPr="007159A8">
        <w:rPr>
          <w:rFonts w:ascii="Arial" w:hAnsi="Arial" w:cs="Arial"/>
          <w:bCs/>
          <w:sz w:val="20"/>
        </w:rPr>
        <w:t xml:space="preserve">: </w:t>
      </w:r>
      <w:r w:rsidR="00D15942" w:rsidRPr="007159A8">
        <w:rPr>
          <w:rFonts w:ascii="Arial" w:hAnsi="Arial" w:cs="Arial"/>
          <w:bCs/>
          <w:sz w:val="20"/>
        </w:rPr>
        <w:fldChar w:fldCharType="begin">
          <w:ffData>
            <w:name w:val=""/>
            <w:enabled/>
            <w:calcOnExit w:val="0"/>
            <w:textInput/>
          </w:ffData>
        </w:fldChar>
      </w:r>
      <w:r w:rsidR="00D15942" w:rsidRPr="007159A8">
        <w:rPr>
          <w:rFonts w:ascii="Arial" w:hAnsi="Arial" w:cs="Arial"/>
          <w:bCs/>
          <w:sz w:val="20"/>
        </w:rPr>
        <w:instrText xml:space="preserve"> FORMTEXT </w:instrText>
      </w:r>
      <w:r w:rsidR="00D15942" w:rsidRPr="007159A8">
        <w:rPr>
          <w:rFonts w:ascii="Arial" w:hAnsi="Arial" w:cs="Arial"/>
          <w:bCs/>
          <w:sz w:val="20"/>
        </w:rPr>
      </w:r>
      <w:r w:rsidR="00D15942" w:rsidRPr="007159A8">
        <w:rPr>
          <w:rFonts w:ascii="Arial" w:hAnsi="Arial" w:cs="Arial"/>
          <w:bCs/>
          <w:sz w:val="20"/>
        </w:rPr>
        <w:fldChar w:fldCharType="separate"/>
      </w:r>
      <w:r w:rsidR="00D15942" w:rsidRPr="007159A8">
        <w:rPr>
          <w:rFonts w:ascii="Arial" w:hAnsi="Arial" w:cs="Arial"/>
          <w:bCs/>
          <w:sz w:val="20"/>
        </w:rPr>
        <w:t> </w:t>
      </w:r>
      <w:r w:rsidR="00D15942" w:rsidRPr="007159A8">
        <w:rPr>
          <w:rFonts w:ascii="Arial" w:hAnsi="Arial" w:cs="Arial"/>
          <w:bCs/>
          <w:sz w:val="20"/>
        </w:rPr>
        <w:t> </w:t>
      </w:r>
      <w:r w:rsidR="00D15942" w:rsidRPr="007159A8">
        <w:rPr>
          <w:rFonts w:ascii="Arial" w:hAnsi="Arial" w:cs="Arial"/>
          <w:bCs/>
          <w:sz w:val="20"/>
        </w:rPr>
        <w:t> </w:t>
      </w:r>
      <w:r w:rsidR="00D15942" w:rsidRPr="007159A8">
        <w:rPr>
          <w:rFonts w:ascii="Arial" w:hAnsi="Arial" w:cs="Arial"/>
          <w:bCs/>
          <w:sz w:val="20"/>
        </w:rPr>
        <w:t> </w:t>
      </w:r>
      <w:r w:rsidR="00D15942" w:rsidRPr="007159A8">
        <w:rPr>
          <w:rFonts w:ascii="Arial" w:hAnsi="Arial" w:cs="Arial"/>
          <w:bCs/>
          <w:sz w:val="20"/>
        </w:rPr>
        <w:t> </w:t>
      </w:r>
      <w:r w:rsidR="00D15942" w:rsidRPr="007159A8">
        <w:rPr>
          <w:rFonts w:ascii="Arial" w:hAnsi="Arial" w:cs="Arial"/>
          <w:bCs/>
          <w:sz w:val="20"/>
        </w:rPr>
        <w:fldChar w:fldCharType="end"/>
      </w:r>
    </w:p>
    <w:p w14:paraId="6D03AEBF" w14:textId="0AFE5237" w:rsidR="00B262CE" w:rsidRPr="007159A8" w:rsidRDefault="00D15942" w:rsidP="00D15942">
      <w:pPr>
        <w:ind w:left="360"/>
        <w:rPr>
          <w:rFonts w:ascii="Arial" w:hAnsi="Arial" w:cs="Arial"/>
          <w:bCs/>
          <w:sz w:val="20"/>
        </w:rPr>
      </w:pPr>
      <w:r w:rsidRPr="007159A8">
        <w:rPr>
          <w:rFonts w:ascii="Arial" w:hAnsi="Arial" w:cs="Arial"/>
          <w:bCs/>
          <w:sz w:val="20"/>
        </w:rPr>
        <w:t xml:space="preserve">Title: </w:t>
      </w:r>
      <w:r w:rsidRPr="007159A8">
        <w:rPr>
          <w:rFonts w:ascii="Arial" w:hAnsi="Arial" w:cs="Arial"/>
          <w:bCs/>
          <w:sz w:val="20"/>
        </w:rPr>
        <w:fldChar w:fldCharType="begin">
          <w:ffData>
            <w:name w:val=""/>
            <w:enabled/>
            <w:calcOnExit w:val="0"/>
            <w:textInput/>
          </w:ffData>
        </w:fldChar>
      </w:r>
      <w:r w:rsidRPr="007159A8">
        <w:rPr>
          <w:rFonts w:ascii="Arial" w:hAnsi="Arial" w:cs="Arial"/>
          <w:bCs/>
          <w:sz w:val="20"/>
        </w:rPr>
        <w:instrText xml:space="preserve"> FORMTEXT </w:instrText>
      </w:r>
      <w:r w:rsidRPr="007159A8">
        <w:rPr>
          <w:rFonts w:ascii="Arial" w:hAnsi="Arial" w:cs="Arial"/>
          <w:bCs/>
          <w:sz w:val="20"/>
        </w:rPr>
      </w:r>
      <w:r w:rsidRPr="007159A8">
        <w:rPr>
          <w:rFonts w:ascii="Arial" w:hAnsi="Arial" w:cs="Arial"/>
          <w:bCs/>
          <w:sz w:val="20"/>
        </w:rPr>
        <w:fldChar w:fldCharType="separate"/>
      </w:r>
      <w:r w:rsidRPr="007159A8">
        <w:rPr>
          <w:rFonts w:ascii="Arial" w:hAnsi="Arial" w:cs="Arial"/>
          <w:bCs/>
          <w:sz w:val="20"/>
        </w:rPr>
        <w:t> </w:t>
      </w:r>
      <w:r w:rsidRPr="007159A8">
        <w:rPr>
          <w:rFonts w:ascii="Arial" w:hAnsi="Arial" w:cs="Arial"/>
          <w:bCs/>
          <w:sz w:val="20"/>
        </w:rPr>
        <w:t> </w:t>
      </w:r>
      <w:r w:rsidRPr="007159A8">
        <w:rPr>
          <w:rFonts w:ascii="Arial" w:hAnsi="Arial" w:cs="Arial"/>
          <w:bCs/>
          <w:sz w:val="20"/>
        </w:rPr>
        <w:t> </w:t>
      </w:r>
      <w:r w:rsidRPr="007159A8">
        <w:rPr>
          <w:rFonts w:ascii="Arial" w:hAnsi="Arial" w:cs="Arial"/>
          <w:bCs/>
          <w:sz w:val="20"/>
        </w:rPr>
        <w:t> </w:t>
      </w:r>
      <w:r w:rsidRPr="007159A8">
        <w:rPr>
          <w:rFonts w:ascii="Arial" w:hAnsi="Arial" w:cs="Arial"/>
          <w:bCs/>
          <w:sz w:val="20"/>
        </w:rPr>
        <w:t> </w:t>
      </w:r>
      <w:r w:rsidRPr="007159A8">
        <w:rPr>
          <w:rFonts w:ascii="Arial" w:hAnsi="Arial" w:cs="Arial"/>
          <w:bCs/>
          <w:sz w:val="20"/>
        </w:rPr>
        <w:fldChar w:fldCharType="end"/>
      </w:r>
    </w:p>
    <w:p w14:paraId="42070E6E" w14:textId="37AA3E51" w:rsidR="00280034" w:rsidRPr="007159A8" w:rsidRDefault="00D15942" w:rsidP="00D15942">
      <w:pPr>
        <w:ind w:left="360"/>
        <w:rPr>
          <w:rFonts w:ascii="Arial" w:hAnsi="Arial" w:cs="Arial"/>
          <w:bCs/>
          <w:sz w:val="20"/>
        </w:rPr>
      </w:pPr>
      <w:r w:rsidRPr="007159A8">
        <w:rPr>
          <w:rFonts w:ascii="Arial" w:hAnsi="Arial" w:cs="Arial"/>
          <w:bCs/>
          <w:sz w:val="20"/>
        </w:rPr>
        <w:t>Date</w:t>
      </w:r>
      <w:r w:rsidR="003057A2" w:rsidRPr="007159A8">
        <w:rPr>
          <w:rFonts w:ascii="Arial" w:hAnsi="Arial" w:cs="Arial"/>
          <w:bCs/>
          <w:sz w:val="20"/>
        </w:rPr>
        <w:t xml:space="preserve"> of Signature</w:t>
      </w:r>
      <w:r w:rsidRPr="007159A8">
        <w:rPr>
          <w:rFonts w:ascii="Arial" w:hAnsi="Arial" w:cs="Arial"/>
          <w:bCs/>
          <w:sz w:val="20"/>
        </w:rPr>
        <w:t xml:space="preserve">: </w:t>
      </w:r>
      <w:r w:rsidRPr="007159A8">
        <w:rPr>
          <w:rFonts w:ascii="Arial" w:hAnsi="Arial" w:cs="Arial"/>
          <w:bCs/>
          <w:sz w:val="20"/>
        </w:rPr>
        <w:fldChar w:fldCharType="begin">
          <w:ffData>
            <w:name w:val=""/>
            <w:enabled/>
            <w:calcOnExit w:val="0"/>
            <w:textInput/>
          </w:ffData>
        </w:fldChar>
      </w:r>
      <w:r w:rsidRPr="007159A8">
        <w:rPr>
          <w:rFonts w:ascii="Arial" w:hAnsi="Arial" w:cs="Arial"/>
          <w:bCs/>
          <w:sz w:val="20"/>
        </w:rPr>
        <w:instrText xml:space="preserve"> FORMTEXT </w:instrText>
      </w:r>
      <w:r w:rsidRPr="007159A8">
        <w:rPr>
          <w:rFonts w:ascii="Arial" w:hAnsi="Arial" w:cs="Arial"/>
          <w:bCs/>
          <w:sz w:val="20"/>
        </w:rPr>
      </w:r>
      <w:r w:rsidRPr="007159A8">
        <w:rPr>
          <w:rFonts w:ascii="Arial" w:hAnsi="Arial" w:cs="Arial"/>
          <w:bCs/>
          <w:sz w:val="20"/>
        </w:rPr>
        <w:fldChar w:fldCharType="separate"/>
      </w:r>
      <w:r w:rsidRPr="007159A8">
        <w:rPr>
          <w:rFonts w:ascii="Arial" w:hAnsi="Arial" w:cs="Arial"/>
          <w:bCs/>
          <w:sz w:val="20"/>
        </w:rPr>
        <w:t> </w:t>
      </w:r>
      <w:r w:rsidRPr="007159A8">
        <w:rPr>
          <w:rFonts w:ascii="Arial" w:hAnsi="Arial" w:cs="Arial"/>
          <w:bCs/>
          <w:sz w:val="20"/>
        </w:rPr>
        <w:t> </w:t>
      </w:r>
      <w:r w:rsidRPr="007159A8">
        <w:rPr>
          <w:rFonts w:ascii="Arial" w:hAnsi="Arial" w:cs="Arial"/>
          <w:bCs/>
          <w:sz w:val="20"/>
        </w:rPr>
        <w:t> </w:t>
      </w:r>
      <w:r w:rsidRPr="007159A8">
        <w:rPr>
          <w:rFonts w:ascii="Arial" w:hAnsi="Arial" w:cs="Arial"/>
          <w:bCs/>
          <w:sz w:val="20"/>
        </w:rPr>
        <w:t> </w:t>
      </w:r>
      <w:r w:rsidRPr="007159A8">
        <w:rPr>
          <w:rFonts w:ascii="Arial" w:hAnsi="Arial" w:cs="Arial"/>
          <w:bCs/>
          <w:sz w:val="20"/>
        </w:rPr>
        <w:t> </w:t>
      </w:r>
      <w:r w:rsidRPr="007159A8">
        <w:rPr>
          <w:rFonts w:ascii="Arial" w:hAnsi="Arial" w:cs="Arial"/>
          <w:bCs/>
          <w:sz w:val="20"/>
        </w:rPr>
        <w:fldChar w:fldCharType="end"/>
      </w:r>
    </w:p>
    <w:p w14:paraId="7212BA00" w14:textId="77777777" w:rsidR="00280034" w:rsidRPr="007159A8" w:rsidRDefault="00280034" w:rsidP="0011167C">
      <w:pPr>
        <w:rPr>
          <w:rFonts w:ascii="Arial" w:hAnsi="Arial" w:cs="Arial"/>
          <w:bCs/>
          <w:sz w:val="20"/>
        </w:rPr>
      </w:pPr>
    </w:p>
    <w:p w14:paraId="757AEAFB" w14:textId="5E4ED8B3" w:rsidR="00D15942" w:rsidRPr="007159A8" w:rsidRDefault="00496E92" w:rsidP="0011167C">
      <w:pPr>
        <w:pBdr>
          <w:bottom w:val="single" w:sz="4" w:space="1" w:color="auto"/>
        </w:pBdr>
        <w:rPr>
          <w:rFonts w:ascii="Arial" w:hAnsi="Arial" w:cs="Arial"/>
          <w:bCs/>
          <w:sz w:val="20"/>
        </w:rPr>
      </w:pPr>
      <w:r>
        <w:rPr>
          <w:rFonts w:ascii="Arial" w:hAnsi="Arial" w:cs="Arial"/>
          <w:bCs/>
          <w:sz w:val="20"/>
        </w:rPr>
        <w:t>Qualified Public Depository</w:t>
      </w:r>
      <w:r w:rsidRPr="007159A8">
        <w:rPr>
          <w:rFonts w:ascii="Arial" w:hAnsi="Arial" w:cs="Arial"/>
          <w:bCs/>
          <w:sz w:val="20"/>
        </w:rPr>
        <w:t xml:space="preserve"> </w:t>
      </w:r>
      <w:r w:rsidR="0011167C" w:rsidRPr="007159A8">
        <w:rPr>
          <w:rFonts w:ascii="Arial" w:hAnsi="Arial" w:cs="Arial"/>
          <w:bCs/>
          <w:sz w:val="20"/>
        </w:rPr>
        <w:t>Acknowledgment</w:t>
      </w:r>
    </w:p>
    <w:p w14:paraId="3AB33F63" w14:textId="70DC3223" w:rsidR="00280034" w:rsidRPr="007159A8" w:rsidRDefault="00280034" w:rsidP="00280034">
      <w:pPr>
        <w:jc w:val="both"/>
        <w:rPr>
          <w:rFonts w:ascii="Arial" w:hAnsi="Arial" w:cs="Arial"/>
          <w:bCs/>
          <w:sz w:val="20"/>
        </w:rPr>
      </w:pPr>
    </w:p>
    <w:p w14:paraId="21A0F365" w14:textId="65626DFC" w:rsidR="00280034" w:rsidRPr="007159A8" w:rsidRDefault="00280034" w:rsidP="00D15942">
      <w:pPr>
        <w:ind w:left="360" w:firstLine="360"/>
        <w:jc w:val="both"/>
        <w:rPr>
          <w:rFonts w:ascii="Arial" w:hAnsi="Arial" w:cs="Arial"/>
          <w:bCs/>
          <w:sz w:val="20"/>
        </w:rPr>
      </w:pPr>
      <w:r w:rsidRPr="007159A8">
        <w:rPr>
          <w:rFonts w:ascii="Arial" w:hAnsi="Arial" w:cs="Arial"/>
          <w:bCs/>
          <w:caps/>
          <w:sz w:val="20"/>
        </w:rPr>
        <w:t>I Acknowledge</w:t>
      </w:r>
      <w:r w:rsidRPr="007159A8">
        <w:rPr>
          <w:rFonts w:ascii="Arial" w:hAnsi="Arial" w:cs="Arial"/>
          <w:bCs/>
          <w:sz w:val="20"/>
        </w:rPr>
        <w:t xml:space="preserve"> that the above referenced account has been identified to this QPD as a public deposit.  Pursuant to </w:t>
      </w:r>
      <w:r w:rsidRPr="007159A8">
        <w:rPr>
          <w:rFonts w:ascii="Arial" w:hAnsi="Arial" w:cs="Arial"/>
          <w:bCs/>
          <w:sz w:val="20"/>
          <w:szCs w:val="16"/>
        </w:rPr>
        <w:t>Chapter</w:t>
      </w:r>
      <w:r w:rsidRPr="007159A8">
        <w:rPr>
          <w:rFonts w:ascii="Arial" w:hAnsi="Arial" w:cs="Arial"/>
          <w:bCs/>
          <w:sz w:val="20"/>
        </w:rPr>
        <w:t xml:space="preserve"> 280, F.S., this account will be classified on the records of this QPD as a public deposit, collateralized as such, and reported as such on </w:t>
      </w:r>
      <w:r w:rsidR="00471214" w:rsidRPr="007159A8">
        <w:rPr>
          <w:rFonts w:ascii="Arial" w:hAnsi="Arial" w:cs="Arial"/>
          <w:bCs/>
          <w:sz w:val="20"/>
        </w:rPr>
        <w:t xml:space="preserve">Form </w:t>
      </w:r>
      <w:r w:rsidR="00897EC9" w:rsidRPr="007159A8">
        <w:rPr>
          <w:rFonts w:ascii="Arial" w:hAnsi="Arial" w:cs="Arial"/>
          <w:bCs/>
          <w:sz w:val="20"/>
        </w:rPr>
        <w:t>DFS-J</w:t>
      </w:r>
      <w:r w:rsidRPr="007159A8">
        <w:rPr>
          <w:rFonts w:ascii="Arial" w:hAnsi="Arial" w:cs="Arial"/>
          <w:bCs/>
          <w:sz w:val="20"/>
        </w:rPr>
        <w:t>1-1003,</w:t>
      </w:r>
      <w:r w:rsidR="00471214" w:rsidRPr="007159A8">
        <w:rPr>
          <w:rFonts w:ascii="Arial" w:hAnsi="Arial" w:cs="Arial"/>
          <w:bCs/>
          <w:sz w:val="20"/>
        </w:rPr>
        <w:t xml:space="preserve"> Qualified Public </w:t>
      </w:r>
      <w:r w:rsidR="004A7813" w:rsidRPr="007159A8">
        <w:rPr>
          <w:rFonts w:ascii="Arial" w:hAnsi="Arial" w:cs="Arial"/>
          <w:bCs/>
          <w:sz w:val="20"/>
        </w:rPr>
        <w:t>Depository</w:t>
      </w:r>
      <w:r w:rsidR="00471214" w:rsidRPr="007159A8">
        <w:rPr>
          <w:rFonts w:ascii="Arial" w:hAnsi="Arial" w:cs="Arial"/>
          <w:bCs/>
          <w:sz w:val="20"/>
        </w:rPr>
        <w:t xml:space="preserve"> Monthly Report</w:t>
      </w:r>
      <w:r w:rsidR="004A7813" w:rsidRPr="007159A8">
        <w:rPr>
          <w:rFonts w:ascii="Arial" w:hAnsi="Arial" w:cs="Arial"/>
          <w:bCs/>
          <w:sz w:val="20"/>
        </w:rPr>
        <w:t>;</w:t>
      </w:r>
      <w:r w:rsidR="00471214" w:rsidRPr="007159A8">
        <w:rPr>
          <w:rFonts w:ascii="Arial" w:hAnsi="Arial" w:cs="Arial"/>
          <w:bCs/>
          <w:sz w:val="20"/>
        </w:rPr>
        <w:t xml:space="preserve"> DFS-J1</w:t>
      </w:r>
      <w:r w:rsidRPr="007159A8">
        <w:rPr>
          <w:rFonts w:ascii="Arial" w:hAnsi="Arial" w:cs="Arial"/>
          <w:bCs/>
          <w:sz w:val="20"/>
        </w:rPr>
        <w:t xml:space="preserve">-1004, </w:t>
      </w:r>
      <w:r w:rsidR="00375641" w:rsidRPr="007159A8">
        <w:rPr>
          <w:rFonts w:ascii="Arial" w:hAnsi="Arial" w:cs="Arial"/>
          <w:bCs/>
          <w:sz w:val="20"/>
        </w:rPr>
        <w:t>Qualified Public Depository Annual Report</w:t>
      </w:r>
      <w:r w:rsidR="004A7813" w:rsidRPr="007159A8">
        <w:rPr>
          <w:rFonts w:ascii="Arial" w:hAnsi="Arial" w:cs="Arial"/>
          <w:bCs/>
          <w:sz w:val="20"/>
        </w:rPr>
        <w:t>;</w:t>
      </w:r>
      <w:r w:rsidR="00375641" w:rsidRPr="007159A8">
        <w:rPr>
          <w:rFonts w:ascii="Arial" w:hAnsi="Arial" w:cs="Arial"/>
          <w:bCs/>
          <w:sz w:val="20"/>
        </w:rPr>
        <w:t xml:space="preserve"> </w:t>
      </w:r>
      <w:r w:rsidRPr="007159A8">
        <w:rPr>
          <w:rFonts w:ascii="Arial" w:hAnsi="Arial" w:cs="Arial"/>
          <w:bCs/>
          <w:sz w:val="20"/>
        </w:rPr>
        <w:t>and any other report of public deposits requested by the Chief Financial Officer, State of Florida.</w:t>
      </w:r>
    </w:p>
    <w:p w14:paraId="4A7C67A5" w14:textId="41DB6143" w:rsidR="00280034" w:rsidRPr="007159A8" w:rsidRDefault="00280034" w:rsidP="004A1033">
      <w:pPr>
        <w:rPr>
          <w:rFonts w:ascii="Arial" w:hAnsi="Arial" w:cs="Arial"/>
          <w:bCs/>
          <w:sz w:val="20"/>
        </w:rPr>
      </w:pPr>
    </w:p>
    <w:p w14:paraId="5FED79B5" w14:textId="77777777" w:rsidR="0011167C" w:rsidRPr="007159A8" w:rsidRDefault="0011167C" w:rsidP="0011167C">
      <w:pPr>
        <w:rPr>
          <w:rFonts w:ascii="Arial" w:hAnsi="Arial" w:cs="Arial"/>
          <w:bCs/>
          <w:sz w:val="20"/>
        </w:rPr>
      </w:pPr>
    </w:p>
    <w:p w14:paraId="49DF66E9" w14:textId="477FCD09" w:rsidR="0011167C" w:rsidRPr="007159A8" w:rsidRDefault="0011167C" w:rsidP="0011167C">
      <w:pPr>
        <w:ind w:left="360"/>
        <w:rPr>
          <w:rFonts w:ascii="Arial" w:hAnsi="Arial" w:cs="Arial"/>
          <w:bCs/>
          <w:sz w:val="20"/>
        </w:rPr>
      </w:pPr>
      <w:r w:rsidRPr="007159A8">
        <w:rPr>
          <w:rFonts w:ascii="Arial" w:hAnsi="Arial" w:cs="Arial"/>
          <w:bCs/>
          <w:sz w:val="20"/>
        </w:rPr>
        <w:t xml:space="preserve">Authorized Signature for </w:t>
      </w:r>
      <w:r w:rsidR="001035D6" w:rsidRPr="007159A8">
        <w:rPr>
          <w:rFonts w:ascii="Arial" w:hAnsi="Arial" w:cs="Arial"/>
          <w:bCs/>
          <w:sz w:val="20"/>
        </w:rPr>
        <w:t>QPD</w:t>
      </w:r>
    </w:p>
    <w:p w14:paraId="1A7BCF0A" w14:textId="77777777" w:rsidR="0011167C" w:rsidRPr="007159A8" w:rsidRDefault="0011167C" w:rsidP="0011167C">
      <w:pPr>
        <w:ind w:left="360"/>
        <w:rPr>
          <w:rFonts w:ascii="Arial" w:hAnsi="Arial" w:cs="Arial"/>
          <w:bCs/>
          <w:sz w:val="20"/>
        </w:rPr>
      </w:pPr>
      <w:r w:rsidRPr="007159A8">
        <w:rPr>
          <w:rFonts w:ascii="Arial" w:hAnsi="Arial" w:cs="Arial"/>
          <w:bCs/>
          <w:sz w:val="20"/>
        </w:rPr>
        <w:t xml:space="preserve">Printed Name: </w:t>
      </w:r>
      <w:r w:rsidRPr="007159A8">
        <w:rPr>
          <w:rFonts w:ascii="Arial" w:hAnsi="Arial" w:cs="Arial"/>
          <w:bCs/>
          <w:sz w:val="20"/>
        </w:rPr>
        <w:fldChar w:fldCharType="begin">
          <w:ffData>
            <w:name w:val=""/>
            <w:enabled/>
            <w:calcOnExit w:val="0"/>
            <w:textInput/>
          </w:ffData>
        </w:fldChar>
      </w:r>
      <w:r w:rsidRPr="007159A8">
        <w:rPr>
          <w:rFonts w:ascii="Arial" w:hAnsi="Arial" w:cs="Arial"/>
          <w:bCs/>
          <w:sz w:val="20"/>
        </w:rPr>
        <w:instrText xml:space="preserve"> FORMTEXT </w:instrText>
      </w:r>
      <w:r w:rsidRPr="007159A8">
        <w:rPr>
          <w:rFonts w:ascii="Arial" w:hAnsi="Arial" w:cs="Arial"/>
          <w:bCs/>
          <w:sz w:val="20"/>
        </w:rPr>
      </w:r>
      <w:r w:rsidRPr="007159A8">
        <w:rPr>
          <w:rFonts w:ascii="Arial" w:hAnsi="Arial" w:cs="Arial"/>
          <w:bCs/>
          <w:sz w:val="20"/>
        </w:rPr>
        <w:fldChar w:fldCharType="separate"/>
      </w:r>
      <w:r w:rsidRPr="007159A8">
        <w:rPr>
          <w:rFonts w:ascii="Arial" w:hAnsi="Arial" w:cs="Arial"/>
          <w:bCs/>
          <w:sz w:val="20"/>
        </w:rPr>
        <w:t> </w:t>
      </w:r>
      <w:r w:rsidRPr="007159A8">
        <w:rPr>
          <w:rFonts w:ascii="Arial" w:hAnsi="Arial" w:cs="Arial"/>
          <w:bCs/>
          <w:sz w:val="20"/>
        </w:rPr>
        <w:t> </w:t>
      </w:r>
      <w:r w:rsidRPr="007159A8">
        <w:rPr>
          <w:rFonts w:ascii="Arial" w:hAnsi="Arial" w:cs="Arial"/>
          <w:bCs/>
          <w:sz w:val="20"/>
        </w:rPr>
        <w:t> </w:t>
      </w:r>
      <w:r w:rsidRPr="007159A8">
        <w:rPr>
          <w:rFonts w:ascii="Arial" w:hAnsi="Arial" w:cs="Arial"/>
          <w:bCs/>
          <w:sz w:val="20"/>
        </w:rPr>
        <w:t> </w:t>
      </w:r>
      <w:r w:rsidRPr="007159A8">
        <w:rPr>
          <w:rFonts w:ascii="Arial" w:hAnsi="Arial" w:cs="Arial"/>
          <w:bCs/>
          <w:sz w:val="20"/>
        </w:rPr>
        <w:t> </w:t>
      </w:r>
      <w:r w:rsidRPr="007159A8">
        <w:rPr>
          <w:rFonts w:ascii="Arial" w:hAnsi="Arial" w:cs="Arial"/>
          <w:bCs/>
          <w:sz w:val="20"/>
        </w:rPr>
        <w:fldChar w:fldCharType="end"/>
      </w:r>
    </w:p>
    <w:p w14:paraId="1AC276AC" w14:textId="77777777" w:rsidR="0011167C" w:rsidRPr="007159A8" w:rsidRDefault="0011167C" w:rsidP="0011167C">
      <w:pPr>
        <w:ind w:left="360"/>
        <w:rPr>
          <w:rFonts w:ascii="Arial" w:hAnsi="Arial" w:cs="Arial"/>
          <w:bCs/>
          <w:sz w:val="20"/>
        </w:rPr>
      </w:pPr>
      <w:r w:rsidRPr="007159A8">
        <w:rPr>
          <w:rFonts w:ascii="Arial" w:hAnsi="Arial" w:cs="Arial"/>
          <w:bCs/>
          <w:sz w:val="20"/>
        </w:rPr>
        <w:t xml:space="preserve">Title: </w:t>
      </w:r>
      <w:r w:rsidRPr="007159A8">
        <w:rPr>
          <w:rFonts w:ascii="Arial" w:hAnsi="Arial" w:cs="Arial"/>
          <w:bCs/>
          <w:sz w:val="20"/>
        </w:rPr>
        <w:fldChar w:fldCharType="begin">
          <w:ffData>
            <w:name w:val=""/>
            <w:enabled/>
            <w:calcOnExit w:val="0"/>
            <w:textInput/>
          </w:ffData>
        </w:fldChar>
      </w:r>
      <w:r w:rsidRPr="007159A8">
        <w:rPr>
          <w:rFonts w:ascii="Arial" w:hAnsi="Arial" w:cs="Arial"/>
          <w:bCs/>
          <w:sz w:val="20"/>
        </w:rPr>
        <w:instrText xml:space="preserve"> FORMTEXT </w:instrText>
      </w:r>
      <w:r w:rsidRPr="007159A8">
        <w:rPr>
          <w:rFonts w:ascii="Arial" w:hAnsi="Arial" w:cs="Arial"/>
          <w:bCs/>
          <w:sz w:val="20"/>
        </w:rPr>
      </w:r>
      <w:r w:rsidRPr="007159A8">
        <w:rPr>
          <w:rFonts w:ascii="Arial" w:hAnsi="Arial" w:cs="Arial"/>
          <w:bCs/>
          <w:sz w:val="20"/>
        </w:rPr>
        <w:fldChar w:fldCharType="separate"/>
      </w:r>
      <w:r w:rsidRPr="007159A8">
        <w:rPr>
          <w:rFonts w:ascii="Arial" w:hAnsi="Arial" w:cs="Arial"/>
          <w:bCs/>
          <w:sz w:val="20"/>
        </w:rPr>
        <w:t> </w:t>
      </w:r>
      <w:r w:rsidRPr="007159A8">
        <w:rPr>
          <w:rFonts w:ascii="Arial" w:hAnsi="Arial" w:cs="Arial"/>
          <w:bCs/>
          <w:sz w:val="20"/>
        </w:rPr>
        <w:t> </w:t>
      </w:r>
      <w:r w:rsidRPr="007159A8">
        <w:rPr>
          <w:rFonts w:ascii="Arial" w:hAnsi="Arial" w:cs="Arial"/>
          <w:bCs/>
          <w:sz w:val="20"/>
        </w:rPr>
        <w:t> </w:t>
      </w:r>
      <w:r w:rsidRPr="007159A8">
        <w:rPr>
          <w:rFonts w:ascii="Arial" w:hAnsi="Arial" w:cs="Arial"/>
          <w:bCs/>
          <w:sz w:val="20"/>
        </w:rPr>
        <w:t> </w:t>
      </w:r>
      <w:r w:rsidRPr="007159A8">
        <w:rPr>
          <w:rFonts w:ascii="Arial" w:hAnsi="Arial" w:cs="Arial"/>
          <w:bCs/>
          <w:sz w:val="20"/>
        </w:rPr>
        <w:t> </w:t>
      </w:r>
      <w:r w:rsidRPr="007159A8">
        <w:rPr>
          <w:rFonts w:ascii="Arial" w:hAnsi="Arial" w:cs="Arial"/>
          <w:bCs/>
          <w:sz w:val="20"/>
        </w:rPr>
        <w:fldChar w:fldCharType="end"/>
      </w:r>
    </w:p>
    <w:p w14:paraId="0E0F363B" w14:textId="09421233" w:rsidR="007170DE" w:rsidRPr="007159A8" w:rsidRDefault="0011167C" w:rsidP="0011167C">
      <w:pPr>
        <w:ind w:left="360"/>
        <w:rPr>
          <w:rFonts w:ascii="Arial" w:hAnsi="Arial" w:cs="Arial"/>
          <w:bCs/>
          <w:sz w:val="20"/>
        </w:rPr>
      </w:pPr>
      <w:r w:rsidRPr="007159A8">
        <w:rPr>
          <w:rFonts w:ascii="Arial" w:hAnsi="Arial" w:cs="Arial"/>
          <w:bCs/>
          <w:sz w:val="20"/>
        </w:rPr>
        <w:t>Date</w:t>
      </w:r>
      <w:r w:rsidR="007159A8" w:rsidRPr="007159A8">
        <w:rPr>
          <w:rFonts w:ascii="Arial" w:hAnsi="Arial" w:cs="Arial"/>
          <w:bCs/>
          <w:sz w:val="20"/>
        </w:rPr>
        <w:t xml:space="preserve"> of Signature</w:t>
      </w:r>
      <w:r w:rsidRPr="007159A8">
        <w:rPr>
          <w:rFonts w:ascii="Arial" w:hAnsi="Arial" w:cs="Arial"/>
          <w:bCs/>
          <w:sz w:val="20"/>
        </w:rPr>
        <w:t xml:space="preserve">: </w:t>
      </w:r>
      <w:r w:rsidRPr="007159A8">
        <w:rPr>
          <w:rFonts w:ascii="Arial" w:hAnsi="Arial" w:cs="Arial"/>
          <w:bCs/>
          <w:sz w:val="20"/>
        </w:rPr>
        <w:fldChar w:fldCharType="begin">
          <w:ffData>
            <w:name w:val=""/>
            <w:enabled/>
            <w:calcOnExit w:val="0"/>
            <w:textInput/>
          </w:ffData>
        </w:fldChar>
      </w:r>
      <w:r w:rsidRPr="007159A8">
        <w:rPr>
          <w:rFonts w:ascii="Arial" w:hAnsi="Arial" w:cs="Arial"/>
          <w:bCs/>
          <w:sz w:val="20"/>
        </w:rPr>
        <w:instrText xml:space="preserve"> FORMTEXT </w:instrText>
      </w:r>
      <w:r w:rsidRPr="007159A8">
        <w:rPr>
          <w:rFonts w:ascii="Arial" w:hAnsi="Arial" w:cs="Arial"/>
          <w:bCs/>
          <w:sz w:val="20"/>
        </w:rPr>
      </w:r>
      <w:r w:rsidRPr="007159A8">
        <w:rPr>
          <w:rFonts w:ascii="Arial" w:hAnsi="Arial" w:cs="Arial"/>
          <w:bCs/>
          <w:sz w:val="20"/>
        </w:rPr>
        <w:fldChar w:fldCharType="separate"/>
      </w:r>
      <w:r w:rsidRPr="007159A8">
        <w:rPr>
          <w:rFonts w:ascii="Arial" w:hAnsi="Arial" w:cs="Arial"/>
          <w:bCs/>
          <w:sz w:val="20"/>
        </w:rPr>
        <w:t> </w:t>
      </w:r>
      <w:r w:rsidRPr="007159A8">
        <w:rPr>
          <w:rFonts w:ascii="Arial" w:hAnsi="Arial" w:cs="Arial"/>
          <w:bCs/>
          <w:sz w:val="20"/>
        </w:rPr>
        <w:t> </w:t>
      </w:r>
      <w:r w:rsidRPr="007159A8">
        <w:rPr>
          <w:rFonts w:ascii="Arial" w:hAnsi="Arial" w:cs="Arial"/>
          <w:bCs/>
          <w:sz w:val="20"/>
        </w:rPr>
        <w:t> </w:t>
      </w:r>
      <w:r w:rsidRPr="007159A8">
        <w:rPr>
          <w:rFonts w:ascii="Arial" w:hAnsi="Arial" w:cs="Arial"/>
          <w:bCs/>
          <w:sz w:val="20"/>
        </w:rPr>
        <w:t> </w:t>
      </w:r>
      <w:r w:rsidRPr="007159A8">
        <w:rPr>
          <w:rFonts w:ascii="Arial" w:hAnsi="Arial" w:cs="Arial"/>
          <w:bCs/>
          <w:sz w:val="20"/>
        </w:rPr>
        <w:t> </w:t>
      </w:r>
      <w:r w:rsidRPr="007159A8">
        <w:rPr>
          <w:rFonts w:ascii="Arial" w:hAnsi="Arial" w:cs="Arial"/>
          <w:bCs/>
          <w:sz w:val="20"/>
        </w:rPr>
        <w:fldChar w:fldCharType="end"/>
      </w:r>
    </w:p>
    <w:sectPr w:rsidR="007170DE" w:rsidRPr="007159A8" w:rsidSect="004A1033">
      <w:headerReference w:type="default" r:id="rId10"/>
      <w:footerReference w:type="default" r:id="rId11"/>
      <w:pgSz w:w="12240" w:h="15840" w:code="1"/>
      <w:pgMar w:top="720" w:right="1080" w:bottom="360" w:left="108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574AE" w14:textId="77777777" w:rsidR="001D43B6" w:rsidRDefault="001D43B6">
      <w:r>
        <w:separator/>
      </w:r>
    </w:p>
  </w:endnote>
  <w:endnote w:type="continuationSeparator" w:id="0">
    <w:p w14:paraId="214F4456" w14:textId="77777777" w:rsidR="001D43B6" w:rsidRDefault="001D4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rPr>
      <w:id w:val="1466079338"/>
      <w:docPartObj>
        <w:docPartGallery w:val="Page Numbers (Bottom of Page)"/>
        <w:docPartUnique/>
      </w:docPartObj>
    </w:sdtPr>
    <w:sdtEndPr/>
    <w:sdtContent>
      <w:sdt>
        <w:sdtPr>
          <w:rPr>
            <w:rFonts w:ascii="Arial" w:hAnsi="Arial" w:cs="Arial"/>
            <w:sz w:val="20"/>
          </w:rPr>
          <w:id w:val="1728636285"/>
          <w:docPartObj>
            <w:docPartGallery w:val="Page Numbers (Top of Page)"/>
            <w:docPartUnique/>
          </w:docPartObj>
        </w:sdtPr>
        <w:sdtEndPr/>
        <w:sdtContent>
          <w:p w14:paraId="72957C4D" w14:textId="77777777" w:rsidR="007F70F0" w:rsidRPr="0011167C" w:rsidRDefault="007F70F0" w:rsidP="00BC2F68">
            <w:pPr>
              <w:pStyle w:val="Footer"/>
              <w:tabs>
                <w:tab w:val="clear" w:pos="8640"/>
                <w:tab w:val="right" w:pos="10080"/>
              </w:tabs>
              <w:rPr>
                <w:rFonts w:ascii="Arial" w:hAnsi="Arial" w:cs="Arial"/>
                <w:sz w:val="20"/>
              </w:rPr>
            </w:pPr>
            <w:r w:rsidRPr="0011167C">
              <w:rPr>
                <w:rFonts w:ascii="Arial" w:hAnsi="Arial" w:cs="Arial"/>
                <w:sz w:val="20"/>
              </w:rPr>
              <w:t>Public Deposit Identification and Acknowledgment Form</w:t>
            </w:r>
            <w:r w:rsidRPr="0011167C">
              <w:rPr>
                <w:rFonts w:ascii="Arial" w:hAnsi="Arial" w:cs="Arial"/>
                <w:sz w:val="20"/>
              </w:rPr>
              <w:tab/>
              <w:t xml:space="preserve">Page </w:t>
            </w:r>
            <w:r w:rsidRPr="0011167C">
              <w:rPr>
                <w:rFonts w:ascii="Arial" w:hAnsi="Arial" w:cs="Arial"/>
                <w:sz w:val="20"/>
              </w:rPr>
              <w:fldChar w:fldCharType="begin"/>
            </w:r>
            <w:r w:rsidRPr="0011167C">
              <w:rPr>
                <w:rFonts w:ascii="Arial" w:hAnsi="Arial" w:cs="Arial"/>
                <w:sz w:val="20"/>
              </w:rPr>
              <w:instrText xml:space="preserve"> PAGE </w:instrText>
            </w:r>
            <w:r w:rsidRPr="0011167C">
              <w:rPr>
                <w:rFonts w:ascii="Arial" w:hAnsi="Arial" w:cs="Arial"/>
                <w:sz w:val="20"/>
              </w:rPr>
              <w:fldChar w:fldCharType="separate"/>
            </w:r>
            <w:r w:rsidRPr="0011167C">
              <w:rPr>
                <w:rFonts w:ascii="Arial" w:hAnsi="Arial" w:cs="Arial"/>
                <w:noProof/>
                <w:sz w:val="20"/>
              </w:rPr>
              <w:t>2</w:t>
            </w:r>
            <w:r w:rsidRPr="0011167C">
              <w:rPr>
                <w:rFonts w:ascii="Arial" w:hAnsi="Arial" w:cs="Arial"/>
                <w:sz w:val="20"/>
              </w:rPr>
              <w:fldChar w:fldCharType="end"/>
            </w:r>
            <w:r w:rsidRPr="0011167C">
              <w:rPr>
                <w:rFonts w:ascii="Arial" w:hAnsi="Arial" w:cs="Arial"/>
                <w:sz w:val="20"/>
              </w:rPr>
              <w:t xml:space="preserve"> of </w:t>
            </w:r>
            <w:r w:rsidRPr="0011167C">
              <w:rPr>
                <w:rFonts w:ascii="Arial" w:hAnsi="Arial" w:cs="Arial"/>
                <w:sz w:val="20"/>
              </w:rPr>
              <w:fldChar w:fldCharType="begin"/>
            </w:r>
            <w:r w:rsidRPr="0011167C">
              <w:rPr>
                <w:rFonts w:ascii="Arial" w:hAnsi="Arial" w:cs="Arial"/>
                <w:sz w:val="20"/>
              </w:rPr>
              <w:instrText xml:space="preserve"> NUMPAGES  </w:instrText>
            </w:r>
            <w:r w:rsidRPr="0011167C">
              <w:rPr>
                <w:rFonts w:ascii="Arial" w:hAnsi="Arial" w:cs="Arial"/>
                <w:sz w:val="20"/>
              </w:rPr>
              <w:fldChar w:fldCharType="separate"/>
            </w:r>
            <w:r w:rsidRPr="0011167C">
              <w:rPr>
                <w:rFonts w:ascii="Arial" w:hAnsi="Arial" w:cs="Arial"/>
                <w:noProof/>
                <w:sz w:val="20"/>
              </w:rPr>
              <w:t>2</w:t>
            </w:r>
            <w:r w:rsidRPr="0011167C">
              <w:rPr>
                <w:rFonts w:ascii="Arial" w:hAnsi="Arial" w:cs="Arial"/>
                <w:sz w:val="20"/>
              </w:rPr>
              <w:fldChar w:fldCharType="end"/>
            </w:r>
          </w:p>
          <w:p w14:paraId="5180557A" w14:textId="0372C779" w:rsidR="00BC2F68" w:rsidRPr="0011167C" w:rsidRDefault="00BC2F68" w:rsidP="007F70F0">
            <w:pPr>
              <w:pStyle w:val="Footer"/>
              <w:tabs>
                <w:tab w:val="clear" w:pos="8640"/>
                <w:tab w:val="right" w:pos="10080"/>
              </w:tabs>
              <w:rPr>
                <w:rFonts w:ascii="Arial" w:hAnsi="Arial" w:cs="Arial"/>
                <w:sz w:val="20"/>
              </w:rPr>
            </w:pPr>
            <w:r w:rsidRPr="0011167C">
              <w:rPr>
                <w:rFonts w:ascii="Arial" w:hAnsi="Arial" w:cs="Arial"/>
                <w:sz w:val="20"/>
              </w:rPr>
              <w:t xml:space="preserve">DFS-J1-1295, effective </w:t>
            </w:r>
            <w:r w:rsidR="00132649">
              <w:rPr>
                <w:rFonts w:ascii="Arial" w:hAnsi="Arial" w:cs="Arial"/>
                <w:sz w:val="20"/>
              </w:rPr>
              <w:t>12/24</w:t>
            </w:r>
          </w:p>
          <w:p w14:paraId="313CB5E0" w14:textId="07B5251B" w:rsidR="007170DE" w:rsidRPr="0011167C" w:rsidRDefault="00BC2F68" w:rsidP="00DF16D8">
            <w:pPr>
              <w:pStyle w:val="Footer"/>
              <w:tabs>
                <w:tab w:val="clear" w:pos="8640"/>
                <w:tab w:val="right" w:pos="10080"/>
              </w:tabs>
              <w:rPr>
                <w:rFonts w:ascii="Arial" w:hAnsi="Arial" w:cs="Arial"/>
                <w:sz w:val="20"/>
              </w:rPr>
            </w:pPr>
            <w:r w:rsidRPr="0011167C">
              <w:rPr>
                <w:rFonts w:ascii="Arial" w:hAnsi="Arial" w:cs="Arial"/>
                <w:sz w:val="20"/>
              </w:rPr>
              <w:t>Rule 69C-2.022, F.A.C.</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06982" w14:textId="77777777" w:rsidR="001D43B6" w:rsidRDefault="001D43B6">
      <w:r>
        <w:separator/>
      </w:r>
    </w:p>
  </w:footnote>
  <w:footnote w:type="continuationSeparator" w:id="0">
    <w:p w14:paraId="77FEFDAB" w14:textId="77777777" w:rsidR="001D43B6" w:rsidRDefault="001D4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03EAA" w14:textId="77777777" w:rsidR="00E20336" w:rsidRPr="00E20336" w:rsidRDefault="00E20336" w:rsidP="00E20336">
    <w:pPr>
      <w:framePr w:w="2208" w:h="897" w:hSpace="180" w:wrap="around" w:vAnchor="text" w:hAnchor="page" w:x="9208" w:y="55"/>
      <w:overflowPunct/>
      <w:autoSpaceDE/>
      <w:autoSpaceDN/>
      <w:adjustRightInd/>
      <w:textAlignment w:val="auto"/>
      <w:rPr>
        <w:sz w:val="16"/>
      </w:rPr>
    </w:pPr>
    <w:r w:rsidRPr="00E20336">
      <w:rPr>
        <w:sz w:val="16"/>
      </w:rPr>
      <w:t>Department of Financial Services Division of Treasury</w:t>
    </w:r>
  </w:p>
  <w:p w14:paraId="0B60DF98" w14:textId="77777777" w:rsidR="00E20336" w:rsidRPr="00E20336" w:rsidRDefault="00E20336" w:rsidP="00E20336">
    <w:pPr>
      <w:framePr w:w="2208" w:h="897" w:hSpace="180" w:wrap="around" w:vAnchor="text" w:hAnchor="page" w:x="9208" w:y="55"/>
      <w:overflowPunct/>
      <w:autoSpaceDE/>
      <w:autoSpaceDN/>
      <w:adjustRightInd/>
      <w:textAlignment w:val="auto"/>
      <w:rPr>
        <w:sz w:val="16"/>
      </w:rPr>
    </w:pPr>
    <w:r w:rsidRPr="00E20336">
      <w:rPr>
        <w:sz w:val="16"/>
      </w:rPr>
      <w:t>Bureau of Collateral Management</w:t>
    </w:r>
  </w:p>
  <w:p w14:paraId="1E6E89E9" w14:textId="77777777" w:rsidR="00E20336" w:rsidRPr="00E20336" w:rsidRDefault="00E20336" w:rsidP="00E20336">
    <w:pPr>
      <w:framePr w:w="2208" w:h="897" w:hSpace="180" w:wrap="around" w:vAnchor="text" w:hAnchor="page" w:x="9208" w:y="55"/>
      <w:overflowPunct/>
      <w:autoSpaceDE/>
      <w:autoSpaceDN/>
      <w:adjustRightInd/>
      <w:textAlignment w:val="auto"/>
      <w:rPr>
        <w:sz w:val="16"/>
      </w:rPr>
    </w:pPr>
    <w:smartTag w:uri="urn:schemas-microsoft-com:office:smarttags" w:element="address">
      <w:smartTag w:uri="urn:schemas-microsoft-com:office:smarttags" w:element="Street">
        <w:r w:rsidRPr="00E20336">
          <w:rPr>
            <w:sz w:val="16"/>
          </w:rPr>
          <w:t>200 East Gaines Street</w:t>
        </w:r>
      </w:smartTag>
    </w:smartTag>
  </w:p>
  <w:p w14:paraId="11AD7242" w14:textId="11DC26D1" w:rsidR="00E20336" w:rsidRPr="00E20336" w:rsidRDefault="00E20336" w:rsidP="00E20336">
    <w:pPr>
      <w:framePr w:w="2208" w:h="897" w:hSpace="180" w:wrap="around" w:vAnchor="text" w:hAnchor="page" w:x="9208" w:y="55"/>
      <w:overflowPunct/>
      <w:autoSpaceDE/>
      <w:autoSpaceDN/>
      <w:adjustRightInd/>
      <w:textAlignment w:val="auto"/>
      <w:rPr>
        <w:sz w:val="16"/>
      </w:rPr>
    </w:pPr>
    <w:smartTag w:uri="urn:schemas-microsoft-com:office:smarttags" w:element="City">
      <w:r w:rsidRPr="00E20336">
        <w:rPr>
          <w:sz w:val="16"/>
        </w:rPr>
        <w:t>Tallahassee</w:t>
      </w:r>
    </w:smartTag>
    <w:r w:rsidRPr="00E20336">
      <w:rPr>
        <w:sz w:val="16"/>
      </w:rPr>
      <w:t xml:space="preserve"> </w:t>
    </w:r>
    <w:smartTag w:uri="urn:schemas-microsoft-com:office:smarttags" w:element="State">
      <w:r w:rsidRPr="00E20336">
        <w:rPr>
          <w:sz w:val="16"/>
        </w:rPr>
        <w:t>FL</w:t>
      </w:r>
    </w:smartTag>
    <w:r w:rsidRPr="00E20336">
      <w:rPr>
        <w:sz w:val="16"/>
      </w:rPr>
      <w:t xml:space="preserve"> 32399-0345</w:t>
    </w:r>
  </w:p>
  <w:p w14:paraId="460513CF" w14:textId="77777777" w:rsidR="00E20336" w:rsidRPr="00E20336" w:rsidRDefault="00E20336" w:rsidP="00E20336">
    <w:pPr>
      <w:framePr w:w="1274" w:h="1305" w:hSpace="180" w:wrap="around" w:vAnchor="text" w:hAnchor="page" w:x="1517" w:y="-134"/>
      <w:overflowPunct/>
      <w:autoSpaceDE/>
      <w:autoSpaceDN/>
      <w:adjustRightInd/>
      <w:jc w:val="center"/>
      <w:textAlignment w:val="auto"/>
      <w:rPr>
        <w:sz w:val="16"/>
      </w:rPr>
    </w:pPr>
  </w:p>
  <w:p w14:paraId="64C4AC2A" w14:textId="7BE8FB89" w:rsidR="00E20336" w:rsidRPr="00E20336" w:rsidRDefault="005F4ADF" w:rsidP="005F4ADF">
    <w:pPr>
      <w:framePr w:w="1274" w:h="1305" w:hSpace="180" w:wrap="around" w:vAnchor="text" w:hAnchor="page" w:x="1517" w:y="-134"/>
      <w:overflowPunct/>
      <w:autoSpaceDE/>
      <w:autoSpaceDN/>
      <w:adjustRightInd/>
      <w:textAlignment w:val="auto"/>
      <w:rPr>
        <w:sz w:val="16"/>
      </w:rPr>
    </w:pPr>
    <w:r>
      <w:rPr>
        <w:noProof/>
        <w:sz w:val="16"/>
      </w:rPr>
      <w:drawing>
        <wp:inline distT="0" distB="0" distL="0" distR="0" wp14:anchorId="13F9C43A" wp14:editId="5432205C">
          <wp:extent cx="824643" cy="830519"/>
          <wp:effectExtent l="0" t="0" r="0" b="8255"/>
          <wp:docPr id="2040956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649" cy="835560"/>
                  </a:xfrm>
                  <a:prstGeom prst="rect">
                    <a:avLst/>
                  </a:prstGeom>
                  <a:noFill/>
                  <a:ln>
                    <a:noFill/>
                  </a:ln>
                </pic:spPr>
              </pic:pic>
            </a:graphicData>
          </a:graphic>
        </wp:inline>
      </w:drawing>
    </w:r>
  </w:p>
  <w:p w14:paraId="680DA48B" w14:textId="7C32CA84" w:rsidR="00E20336" w:rsidRPr="00E20336" w:rsidRDefault="00E20336" w:rsidP="00E20336">
    <w:pPr>
      <w:overflowPunct/>
      <w:autoSpaceDE/>
      <w:autoSpaceDN/>
      <w:adjustRightInd/>
      <w:jc w:val="center"/>
      <w:textAlignment w:val="auto"/>
      <w:rPr>
        <w:b/>
        <w:bCs/>
        <w:sz w:val="28"/>
        <w:szCs w:val="28"/>
      </w:rPr>
    </w:pPr>
    <w:r w:rsidRPr="00E20336">
      <w:rPr>
        <w:b/>
        <w:bCs/>
        <w:sz w:val="28"/>
        <w:szCs w:val="28"/>
      </w:rPr>
      <w:t>DEPARTMENT OF FINANCIAL SERVICES</w:t>
    </w:r>
  </w:p>
  <w:p w14:paraId="6E6E47CD" w14:textId="77777777" w:rsidR="00E20336" w:rsidRPr="00E20336" w:rsidRDefault="00E20336" w:rsidP="00E20336">
    <w:pPr>
      <w:overflowPunct/>
      <w:autoSpaceDE/>
      <w:autoSpaceDN/>
      <w:adjustRightInd/>
      <w:jc w:val="center"/>
      <w:textAlignment w:val="auto"/>
    </w:pPr>
    <w:r w:rsidRPr="00E20336">
      <w:t>Division of Treasury – Bureau of Collateral Management</w:t>
    </w:r>
  </w:p>
  <w:p w14:paraId="17C5857A" w14:textId="77777777" w:rsidR="00E20336" w:rsidRPr="00E20336" w:rsidRDefault="00E20336" w:rsidP="00E20336">
    <w:pPr>
      <w:overflowPunct/>
      <w:autoSpaceDE/>
      <w:autoSpaceDN/>
      <w:adjustRightInd/>
      <w:jc w:val="center"/>
      <w:textAlignment w:val="auto"/>
    </w:pPr>
  </w:p>
  <w:p w14:paraId="0F9E527E" w14:textId="3BFE472C" w:rsidR="00E20336" w:rsidRDefault="00E20336" w:rsidP="00E20336">
    <w:pPr>
      <w:tabs>
        <w:tab w:val="center" w:pos="4680"/>
        <w:tab w:val="right" w:pos="9360"/>
      </w:tabs>
      <w:overflowPunct/>
      <w:autoSpaceDE/>
      <w:autoSpaceDN/>
      <w:adjustRightInd/>
      <w:jc w:val="center"/>
      <w:textAlignment w:val="auto"/>
      <w:rPr>
        <w:b/>
        <w:bCs/>
        <w:sz w:val="25"/>
        <w:szCs w:val="25"/>
      </w:rPr>
    </w:pPr>
    <w:r>
      <w:rPr>
        <w:b/>
        <w:bCs/>
        <w:sz w:val="25"/>
        <w:szCs w:val="25"/>
      </w:rPr>
      <w:t>PUBLIC DEPOSIT IDENTIFICATION AND</w:t>
    </w:r>
  </w:p>
  <w:p w14:paraId="7D9E2A22" w14:textId="0817DCEE" w:rsidR="00E20336" w:rsidRPr="00E20336" w:rsidRDefault="00E20336" w:rsidP="00E20336">
    <w:pPr>
      <w:tabs>
        <w:tab w:val="center" w:pos="4860"/>
        <w:tab w:val="right" w:pos="9360"/>
      </w:tabs>
      <w:overflowPunct/>
      <w:autoSpaceDE/>
      <w:autoSpaceDN/>
      <w:adjustRightInd/>
      <w:textAlignment w:val="auto"/>
      <w:rPr>
        <w:b/>
        <w:bCs/>
        <w:sz w:val="25"/>
        <w:szCs w:val="25"/>
      </w:rPr>
    </w:pPr>
    <w:r>
      <w:rPr>
        <w:b/>
        <w:bCs/>
        <w:sz w:val="25"/>
        <w:szCs w:val="25"/>
      </w:rPr>
      <w:tab/>
      <w:t>ACKNOWLEDGMENT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onbZAOcUsoH7vCE8J/AWshzUsIf3R1aXnk9oxTvmiOU4zt/gjIS+xBkaTlr4BhYIr2Vzl6WiVJHwlxznm6Jgw==" w:salt="LEPnvaRNLTVZN3zSuecNtA=="/>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33"/>
    <w:rsid w:val="000169B3"/>
    <w:rsid w:val="000522B2"/>
    <w:rsid w:val="00056C72"/>
    <w:rsid w:val="000D7542"/>
    <w:rsid w:val="001035D6"/>
    <w:rsid w:val="0011167C"/>
    <w:rsid w:val="00132649"/>
    <w:rsid w:val="001D43B6"/>
    <w:rsid w:val="001D4618"/>
    <w:rsid w:val="0023011F"/>
    <w:rsid w:val="002702BC"/>
    <w:rsid w:val="00280034"/>
    <w:rsid w:val="00280DB6"/>
    <w:rsid w:val="003057A2"/>
    <w:rsid w:val="00327D26"/>
    <w:rsid w:val="00375641"/>
    <w:rsid w:val="003A72C1"/>
    <w:rsid w:val="00436E2E"/>
    <w:rsid w:val="00471214"/>
    <w:rsid w:val="00496E92"/>
    <w:rsid w:val="004A1033"/>
    <w:rsid w:val="004A51DC"/>
    <w:rsid w:val="004A7813"/>
    <w:rsid w:val="005103AD"/>
    <w:rsid w:val="0051449C"/>
    <w:rsid w:val="00530896"/>
    <w:rsid w:val="005C5BFA"/>
    <w:rsid w:val="005F4ADF"/>
    <w:rsid w:val="006004E9"/>
    <w:rsid w:val="00626E1A"/>
    <w:rsid w:val="0063458A"/>
    <w:rsid w:val="0065754C"/>
    <w:rsid w:val="006647CA"/>
    <w:rsid w:val="007159A8"/>
    <w:rsid w:val="007170DE"/>
    <w:rsid w:val="007F70F0"/>
    <w:rsid w:val="00897EC9"/>
    <w:rsid w:val="00926458"/>
    <w:rsid w:val="00926B4A"/>
    <w:rsid w:val="009A0FBB"/>
    <w:rsid w:val="009D59A9"/>
    <w:rsid w:val="009E3895"/>
    <w:rsid w:val="00B262CE"/>
    <w:rsid w:val="00B42F5D"/>
    <w:rsid w:val="00B733E7"/>
    <w:rsid w:val="00B83E75"/>
    <w:rsid w:val="00B962CF"/>
    <w:rsid w:val="00BC2F68"/>
    <w:rsid w:val="00BC6CE9"/>
    <w:rsid w:val="00BE3996"/>
    <w:rsid w:val="00C1644F"/>
    <w:rsid w:val="00C50A3A"/>
    <w:rsid w:val="00C71143"/>
    <w:rsid w:val="00D00918"/>
    <w:rsid w:val="00D04C4F"/>
    <w:rsid w:val="00D074E9"/>
    <w:rsid w:val="00D103FE"/>
    <w:rsid w:val="00D12992"/>
    <w:rsid w:val="00D15942"/>
    <w:rsid w:val="00D437F6"/>
    <w:rsid w:val="00D6442D"/>
    <w:rsid w:val="00DC0533"/>
    <w:rsid w:val="00DE7A60"/>
    <w:rsid w:val="00DF16D8"/>
    <w:rsid w:val="00E20336"/>
    <w:rsid w:val="00EC7CDB"/>
    <w:rsid w:val="00EF000E"/>
    <w:rsid w:val="00EF3667"/>
    <w:rsid w:val="00FA41CF"/>
    <w:rsid w:val="00FD2A12"/>
    <w:rsid w:val="00FD7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5CB5311B"/>
  <w15:chartTrackingRefBased/>
  <w15:docId w15:val="{4C695513-9DA0-46CF-BF2B-665D194D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overflowPunct/>
      <w:autoSpaceDE/>
      <w:autoSpaceDN/>
      <w:adjustRightInd/>
      <w:textAlignment w:val="auto"/>
      <w:outlineLvl w:val="0"/>
    </w:pPr>
    <w:rPr>
      <w:rFonts w:eastAsia="Arial Unicode MS" w:cs="Arial"/>
      <w:b/>
      <w:sz w:val="20"/>
    </w:rPr>
  </w:style>
  <w:style w:type="paragraph" w:styleId="Heading2">
    <w:name w:val="heading 2"/>
    <w:basedOn w:val="Normal"/>
    <w:next w:val="Normal"/>
    <w:qFormat/>
    <w:pPr>
      <w:keepNext/>
      <w:jc w:val="center"/>
      <w:outlineLvl w:val="1"/>
    </w:pPr>
    <w:rPr>
      <w:rFonts w:ascii="Arial" w:hAnsi="Arial"/>
      <w:b/>
      <w:caps/>
      <w:sz w:val="18"/>
    </w:rPr>
  </w:style>
  <w:style w:type="paragraph" w:styleId="Heading3">
    <w:name w:val="heading 3"/>
    <w:basedOn w:val="Normal"/>
    <w:next w:val="Normal"/>
    <w:qFormat/>
    <w:pPr>
      <w:keepNext/>
      <w:tabs>
        <w:tab w:val="center" w:pos="4680"/>
      </w:tabs>
      <w:suppressAutoHyphens/>
      <w:overflowPunct/>
      <w:autoSpaceDE/>
      <w:autoSpaceDN/>
      <w:adjustRightInd/>
      <w:jc w:val="both"/>
      <w:textAlignment w:val="auto"/>
      <w:outlineLvl w:val="2"/>
    </w:pPr>
    <w:rPr>
      <w:rFonts w:ascii="Arial" w:hAnsi="Arial" w:cs="Arial"/>
      <w:b/>
      <w:bCs/>
    </w:rPr>
  </w:style>
  <w:style w:type="paragraph" w:styleId="Heading4">
    <w:name w:val="heading 4"/>
    <w:basedOn w:val="Normal"/>
    <w:next w:val="Normal"/>
    <w:qFormat/>
    <w:pPr>
      <w:keepNext/>
      <w:jc w:val="center"/>
      <w:outlineLvl w:val="3"/>
    </w:pPr>
    <w:rPr>
      <w:rFonts w:ascii="Arial" w:hAnsi="Arial"/>
      <w:b/>
      <w:sz w:val="20"/>
    </w:rPr>
  </w:style>
  <w:style w:type="paragraph" w:styleId="Heading5">
    <w:name w:val="heading 5"/>
    <w:basedOn w:val="Normal"/>
    <w:next w:val="Normal"/>
    <w:qFormat/>
    <w:pPr>
      <w:keepNext/>
      <w:jc w:val="both"/>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overflowPunct/>
      <w:autoSpaceDE/>
      <w:autoSpaceDN/>
      <w:adjustRightInd/>
      <w:textAlignment w:val="auto"/>
    </w:pPr>
    <w:rPr>
      <w:szCs w:val="24"/>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7F70F0"/>
    <w:rPr>
      <w:sz w:val="24"/>
    </w:rPr>
  </w:style>
  <w:style w:type="character" w:styleId="PlaceholderText">
    <w:name w:val="Placeholder Text"/>
    <w:basedOn w:val="DefaultParagraphFont"/>
    <w:uiPriority w:val="99"/>
    <w:semiHidden/>
    <w:rsid w:val="004A1033"/>
    <w:rPr>
      <w:color w:val="808080"/>
    </w:rPr>
  </w:style>
  <w:style w:type="character" w:styleId="Hyperlink">
    <w:name w:val="Hyperlink"/>
    <w:basedOn w:val="DefaultParagraphFont"/>
    <w:rsid w:val="00FD7039"/>
    <w:rPr>
      <w:color w:val="0563C1" w:themeColor="hyperlink"/>
      <w:u w:val="single"/>
    </w:rPr>
  </w:style>
  <w:style w:type="character" w:styleId="UnresolvedMention">
    <w:name w:val="Unresolved Mention"/>
    <w:basedOn w:val="DefaultParagraphFont"/>
    <w:uiPriority w:val="99"/>
    <w:semiHidden/>
    <w:unhideWhenUsed/>
    <w:rsid w:val="00FD7039"/>
    <w:rPr>
      <w:color w:val="605E5C"/>
      <w:shd w:val="clear" w:color="auto" w:fill="E1DFDD"/>
    </w:rPr>
  </w:style>
  <w:style w:type="paragraph" w:styleId="Revision">
    <w:name w:val="Revision"/>
    <w:hidden/>
    <w:uiPriority w:val="99"/>
    <w:semiHidden/>
    <w:rsid w:val="00926B4A"/>
    <w:rPr>
      <w:sz w:val="24"/>
    </w:rPr>
  </w:style>
  <w:style w:type="character" w:styleId="CommentReference">
    <w:name w:val="annotation reference"/>
    <w:basedOn w:val="DefaultParagraphFont"/>
    <w:rsid w:val="00D04C4F"/>
    <w:rPr>
      <w:sz w:val="16"/>
      <w:szCs w:val="16"/>
    </w:rPr>
  </w:style>
  <w:style w:type="paragraph" w:styleId="CommentText">
    <w:name w:val="annotation text"/>
    <w:basedOn w:val="Normal"/>
    <w:link w:val="CommentTextChar"/>
    <w:rsid w:val="00D04C4F"/>
    <w:rPr>
      <w:sz w:val="20"/>
    </w:rPr>
  </w:style>
  <w:style w:type="character" w:customStyle="1" w:styleId="CommentTextChar">
    <w:name w:val="Comment Text Char"/>
    <w:basedOn w:val="DefaultParagraphFont"/>
    <w:link w:val="CommentText"/>
    <w:rsid w:val="00D04C4F"/>
  </w:style>
  <w:style w:type="paragraph" w:styleId="CommentSubject">
    <w:name w:val="annotation subject"/>
    <w:basedOn w:val="CommentText"/>
    <w:next w:val="CommentText"/>
    <w:link w:val="CommentSubjectChar"/>
    <w:rsid w:val="00D04C4F"/>
    <w:rPr>
      <w:b/>
      <w:bCs/>
    </w:rPr>
  </w:style>
  <w:style w:type="character" w:customStyle="1" w:styleId="CommentSubjectChar">
    <w:name w:val="Comment Subject Char"/>
    <w:basedOn w:val="CommentTextChar"/>
    <w:link w:val="CommentSubject"/>
    <w:rsid w:val="00D04C4F"/>
    <w:rPr>
      <w:b/>
      <w:bCs/>
    </w:rPr>
  </w:style>
  <w:style w:type="character" w:styleId="Mention">
    <w:name w:val="Mention"/>
    <w:basedOn w:val="DefaultParagraphFont"/>
    <w:uiPriority w:val="99"/>
    <w:unhideWhenUsed/>
    <w:rsid w:val="00D04C4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360F62558B2B40A28D2657D6363DF3" ma:contentTypeVersion="13" ma:contentTypeDescription="Create a new document." ma:contentTypeScope="" ma:versionID="8cc910e1fd849e52b76eb5f1b681c0db">
  <xsd:schema xmlns:xsd="http://www.w3.org/2001/XMLSchema" xmlns:xs="http://www.w3.org/2001/XMLSchema" xmlns:p="http://schemas.microsoft.com/office/2006/metadata/properties" xmlns:ns2="e009e90f-dec1-4777-aead-00ed6fda7471" xmlns:ns3="9ec49287-f224-46bc-b9aa-7bc7bc848841" targetNamespace="http://schemas.microsoft.com/office/2006/metadata/properties" ma:root="true" ma:fieldsID="ca8b2d2813997caaa8d8086882de9d10" ns2:_="" ns3:_="">
    <xsd:import namespace="e009e90f-dec1-4777-aead-00ed6fda7471"/>
    <xsd:import namespace="9ec49287-f224-46bc-b9aa-7bc7bc8488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09e90f-dec1-4777-aead-00ed6fda7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199f5e-f571-42dc-8172-d11fd433b9b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c49287-f224-46bc-b9aa-7bc7bc848841"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3f555f1-68bd-42d8-8063-78f97ffea294}" ma:internalName="TaxCatchAll" ma:showField="CatchAllData" ma:web="9ec49287-f224-46bc-b9aa-7bc7bc8488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ec49287-f224-46bc-b9aa-7bc7bc848841">
      <UserInfo>
        <DisplayName/>
        <AccountId xsi:nil="true"/>
        <AccountType/>
      </UserInfo>
    </SharedWithUsers>
    <lcf76f155ced4ddcb4097134ff3c332f xmlns="e009e90f-dec1-4777-aead-00ed6fda7471">
      <Terms xmlns="http://schemas.microsoft.com/office/infopath/2007/PartnerControls"/>
    </lcf76f155ced4ddcb4097134ff3c332f>
    <TaxCatchAll xmlns="9ec49287-f224-46bc-b9aa-7bc7bc84884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2C1EE-465F-40FF-9442-DF02FE02DC42}">
  <ds:schemaRefs>
    <ds:schemaRef ds:uri="http://schemas.microsoft.com/sharepoint/v3/contenttype/forms"/>
  </ds:schemaRefs>
</ds:datastoreItem>
</file>

<file path=customXml/itemProps2.xml><?xml version="1.0" encoding="utf-8"?>
<ds:datastoreItem xmlns:ds="http://schemas.openxmlformats.org/officeDocument/2006/customXml" ds:itemID="{8D42A596-F8CC-47FC-9B3C-B9B9A0CB5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09e90f-dec1-4777-aead-00ed6fda7471"/>
    <ds:schemaRef ds:uri="9ec49287-f224-46bc-b9aa-7bc7bc848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BDB43A-DD18-4673-A3BF-05C280C2F60E}">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9ec49287-f224-46bc-b9aa-7bc7bc848841"/>
    <ds:schemaRef ds:uri="http://purl.org/dc/elements/1.1/"/>
    <ds:schemaRef ds:uri="e009e90f-dec1-4777-aead-00ed6fda747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B08B8E4-1550-454F-AD49-9A9FF740E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Kenny Lee</Manager>
  <Company>DFS</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Identification of public deposit account</dc:subject>
  <dc:creator>DFS</dc:creator>
  <cp:keywords>Public Deposit Identification Acknowledgment</cp:keywords>
  <dc:description>Rule 4C-2.009, F.A.C.</dc:description>
  <cp:lastModifiedBy>Doragh, Joseph</cp:lastModifiedBy>
  <cp:revision>2</cp:revision>
  <cp:lastPrinted>2004-10-06T13:23:00Z</cp:lastPrinted>
  <dcterms:created xsi:type="dcterms:W3CDTF">2025-03-28T13:18:00Z</dcterms:created>
  <dcterms:modified xsi:type="dcterms:W3CDTF">2025-03-28T13:18:00Z</dcterms:modified>
  <cp:category>Treasury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0x01010014360F62558B2B40A28D2657D6363DF3</vt:lpwstr>
  </property>
  <property fmtid="{D5CDD505-2E9C-101B-9397-08002B2CF9AE}" pid="3" name="Order">
    <vt:r8>56600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