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DD87" w14:textId="77777777" w:rsidR="009F40EA" w:rsidRPr="00AA0BF8" w:rsidRDefault="00402469" w:rsidP="00CD1B03">
      <w:pPr>
        <w:pStyle w:val="Heading1"/>
        <w:spacing w:before="0"/>
      </w:pPr>
      <w:r w:rsidRPr="00AA0BF8">
        <w:t>Agency and Contact Information</w:t>
      </w:r>
    </w:p>
    <w:p w14:paraId="0313DD88" w14:textId="77777777" w:rsidR="00402469" w:rsidRPr="00AA0BF8" w:rsidRDefault="00402469" w:rsidP="009F40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5798E" w:rsidRPr="00AA0BF8" w14:paraId="0313DD8B" w14:textId="77777777" w:rsidTr="0065798E">
        <w:tc>
          <w:tcPr>
            <w:tcW w:w="9350" w:type="dxa"/>
            <w:gridSpan w:val="2"/>
            <w:shd w:val="clear" w:color="auto" w:fill="03304B"/>
          </w:tcPr>
          <w:p w14:paraId="0313DD89" w14:textId="64802FDC" w:rsidR="0065798E" w:rsidRPr="00AA0BF8" w:rsidRDefault="0065798E" w:rsidP="00402469">
            <w:pPr>
              <w:rPr>
                <w:b/>
                <w:color w:val="FFFFFF" w:themeColor="background1"/>
              </w:rPr>
            </w:pPr>
            <w:r w:rsidRPr="00AA0BF8">
              <w:rPr>
                <w:b/>
                <w:color w:val="FFFFFF" w:themeColor="background1"/>
              </w:rPr>
              <w:t>Agency Name</w:t>
            </w:r>
            <w:r w:rsidRPr="00AA0BF8">
              <w:rPr>
                <w:b/>
                <w:i/>
                <w:color w:val="FFFFFF" w:themeColor="background1"/>
                <w:sz w:val="18"/>
              </w:rPr>
              <w:t xml:space="preserve">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 w:rsidR="005E789C">
              <w:rPr>
                <w:i/>
                <w:color w:val="FFFFFF" w:themeColor="background1"/>
                <w:sz w:val="18"/>
              </w:rPr>
              <w:t>N</w:t>
            </w:r>
            <w:r w:rsidRPr="00AA0BF8">
              <w:rPr>
                <w:i/>
                <w:color w:val="FFFFFF" w:themeColor="background1"/>
                <w:sz w:val="18"/>
              </w:rPr>
              <w:t>ame of the responding Agency)</w:t>
            </w:r>
          </w:p>
        </w:tc>
      </w:tr>
      <w:tr w:rsidR="0065798E" w:rsidRPr="00AA0BF8" w14:paraId="0313DD8E" w14:textId="77777777" w:rsidTr="0065798E">
        <w:tc>
          <w:tcPr>
            <w:tcW w:w="9350" w:type="dxa"/>
            <w:gridSpan w:val="2"/>
          </w:tcPr>
          <w:p w14:paraId="0313DD8C" w14:textId="77777777" w:rsidR="0065798E" w:rsidRPr="00AA0BF8" w:rsidRDefault="0065798E" w:rsidP="009F40EA"/>
        </w:tc>
      </w:tr>
      <w:tr w:rsidR="00402469" w:rsidRPr="00AA0BF8" w14:paraId="0313DD90" w14:textId="77777777" w:rsidTr="00402469">
        <w:tc>
          <w:tcPr>
            <w:tcW w:w="9350" w:type="dxa"/>
            <w:gridSpan w:val="2"/>
            <w:shd w:val="clear" w:color="auto" w:fill="03304B"/>
          </w:tcPr>
          <w:p w14:paraId="0313DD8F" w14:textId="0947041C" w:rsidR="00402469" w:rsidRPr="00AA0BF8" w:rsidRDefault="00402469" w:rsidP="009F40EA">
            <w:pPr>
              <w:rPr>
                <w:b/>
              </w:rPr>
            </w:pPr>
            <w:r w:rsidRPr="00AA0BF8">
              <w:rPr>
                <w:b/>
                <w:color w:val="FFFFFF" w:themeColor="background1"/>
              </w:rPr>
              <w:t xml:space="preserve">Agency Point of Contact Information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 w:rsidR="005E789C">
              <w:rPr>
                <w:i/>
                <w:color w:val="FFFFFF" w:themeColor="background1"/>
                <w:sz w:val="18"/>
              </w:rPr>
              <w:t>O</w:t>
            </w:r>
            <w:r w:rsidRPr="00AA0BF8">
              <w:rPr>
                <w:i/>
                <w:color w:val="FFFFFF" w:themeColor="background1"/>
                <w:sz w:val="18"/>
              </w:rPr>
              <w:t>ne point of contact)</w:t>
            </w:r>
          </w:p>
        </w:tc>
      </w:tr>
      <w:tr w:rsidR="00402469" w:rsidRPr="00AA0BF8" w14:paraId="0313DD93" w14:textId="77777777" w:rsidTr="00402469">
        <w:tc>
          <w:tcPr>
            <w:tcW w:w="1795" w:type="dxa"/>
          </w:tcPr>
          <w:p w14:paraId="0313DD91" w14:textId="77777777" w:rsidR="00402469" w:rsidRPr="00AA0BF8" w:rsidRDefault="00402469" w:rsidP="00157538">
            <w:pPr>
              <w:jc w:val="right"/>
            </w:pPr>
            <w:r w:rsidRPr="00AA0BF8">
              <w:t>Name</w:t>
            </w:r>
          </w:p>
        </w:tc>
        <w:tc>
          <w:tcPr>
            <w:tcW w:w="7555" w:type="dxa"/>
          </w:tcPr>
          <w:p w14:paraId="0313DD92" w14:textId="607243E2" w:rsidR="00402469" w:rsidRPr="00AA0BF8" w:rsidRDefault="00402469" w:rsidP="009F40EA"/>
        </w:tc>
      </w:tr>
      <w:tr w:rsidR="00402469" w:rsidRPr="00AA0BF8" w14:paraId="0313DD96" w14:textId="77777777" w:rsidTr="00402469">
        <w:tc>
          <w:tcPr>
            <w:tcW w:w="1795" w:type="dxa"/>
          </w:tcPr>
          <w:p w14:paraId="0313DD94" w14:textId="77777777" w:rsidR="00402469" w:rsidRPr="00AA0BF8" w:rsidRDefault="00402469" w:rsidP="00157538">
            <w:pPr>
              <w:jc w:val="right"/>
            </w:pPr>
            <w:r w:rsidRPr="00AA0BF8">
              <w:t>Title</w:t>
            </w:r>
          </w:p>
        </w:tc>
        <w:tc>
          <w:tcPr>
            <w:tcW w:w="7555" w:type="dxa"/>
          </w:tcPr>
          <w:p w14:paraId="0313DD95" w14:textId="3831901C" w:rsidR="00402469" w:rsidRPr="00AA0BF8" w:rsidRDefault="00402469" w:rsidP="009F40EA"/>
        </w:tc>
      </w:tr>
      <w:tr w:rsidR="00402469" w:rsidRPr="00AA0BF8" w14:paraId="0313DD9C" w14:textId="77777777" w:rsidTr="00402469">
        <w:tc>
          <w:tcPr>
            <w:tcW w:w="1795" w:type="dxa"/>
          </w:tcPr>
          <w:p w14:paraId="0313DD9A" w14:textId="77777777" w:rsidR="00402469" w:rsidRPr="00AA0BF8" w:rsidRDefault="00402469" w:rsidP="00157538">
            <w:pPr>
              <w:jc w:val="right"/>
            </w:pPr>
            <w:r w:rsidRPr="00AA0BF8">
              <w:t>Email Address</w:t>
            </w:r>
          </w:p>
        </w:tc>
        <w:tc>
          <w:tcPr>
            <w:tcW w:w="7555" w:type="dxa"/>
          </w:tcPr>
          <w:p w14:paraId="0313DD9B" w14:textId="4C188F3A" w:rsidR="00402469" w:rsidRPr="00AA0BF8" w:rsidRDefault="00402469" w:rsidP="009F40EA"/>
        </w:tc>
      </w:tr>
    </w:tbl>
    <w:p w14:paraId="0313DD9D" w14:textId="77777777" w:rsidR="009F40EA" w:rsidRPr="00AA0BF8" w:rsidRDefault="00C30BC0" w:rsidP="00402469">
      <w:pPr>
        <w:pStyle w:val="Heading1"/>
      </w:pPr>
      <w:r w:rsidRPr="00AA0BF8">
        <w:t>Instructions</w:t>
      </w:r>
    </w:p>
    <w:p w14:paraId="0EAC71B4" w14:textId="6D3C395F" w:rsidR="00D44A5D" w:rsidRPr="00AA0BF8" w:rsidRDefault="00E550DF" w:rsidP="00E550DF">
      <w:r w:rsidRPr="00AA0BF8">
        <w:t>Following</w:t>
      </w:r>
      <w:r w:rsidR="009E2B0D">
        <w:t xml:space="preserve"> the completion of the </w:t>
      </w:r>
      <w:r w:rsidR="00CC5D90">
        <w:t>Module Workgroup sessions for</w:t>
      </w:r>
      <w:r w:rsidR="009E2B0D" w:rsidRPr="009E2B0D">
        <w:t xml:space="preserve"> Accounts Payable</w:t>
      </w:r>
      <w:r w:rsidR="009E2B0D">
        <w:t xml:space="preserve"> (AP), </w:t>
      </w:r>
      <w:r w:rsidR="00945DA8">
        <w:t>Purchasing</w:t>
      </w:r>
      <w:r w:rsidR="009E2B0D">
        <w:t xml:space="preserve"> (PO), </w:t>
      </w:r>
      <w:r w:rsidR="00F84BCC" w:rsidRPr="009E2B0D">
        <w:t>General Ledger</w:t>
      </w:r>
      <w:r w:rsidR="00F84BCC">
        <w:t xml:space="preserve"> (GL)</w:t>
      </w:r>
      <w:r w:rsidR="00F84BCC" w:rsidRPr="009E2B0D">
        <w:t xml:space="preserve">, </w:t>
      </w:r>
      <w:r w:rsidR="009E2B0D" w:rsidRPr="009E2B0D">
        <w:t>Accounts Receivable</w:t>
      </w:r>
      <w:r w:rsidR="009E2B0D">
        <w:t xml:space="preserve"> (AR), Billing</w:t>
      </w:r>
      <w:r w:rsidR="00945DA8">
        <w:t xml:space="preserve"> (BI)</w:t>
      </w:r>
      <w:r w:rsidR="009E2B0D">
        <w:t xml:space="preserve">, </w:t>
      </w:r>
      <w:r w:rsidR="009E2B0D" w:rsidRPr="009E2B0D">
        <w:t>Cash Management</w:t>
      </w:r>
      <w:r w:rsidR="009E2B0D">
        <w:t xml:space="preserve"> (CM), </w:t>
      </w:r>
      <w:r w:rsidR="00CC5D90">
        <w:t xml:space="preserve"> </w:t>
      </w:r>
      <w:r w:rsidR="00DC1457" w:rsidRPr="00DC1457">
        <w:t>Commitment Control</w:t>
      </w:r>
      <w:r w:rsidR="00DC1457">
        <w:t xml:space="preserve"> (KK)</w:t>
      </w:r>
      <w:r w:rsidR="00DC1457" w:rsidRPr="00DC1457">
        <w:t>, Asset Management</w:t>
      </w:r>
      <w:r w:rsidR="00DC1457">
        <w:t xml:space="preserve"> (AM)</w:t>
      </w:r>
      <w:r w:rsidR="00DC1457" w:rsidRPr="00DC1457">
        <w:t xml:space="preserve">, </w:t>
      </w:r>
      <w:r w:rsidR="00DC1457">
        <w:t xml:space="preserve">Project </w:t>
      </w:r>
      <w:r w:rsidR="0048283B">
        <w:t>Costing</w:t>
      </w:r>
      <w:r w:rsidR="00F17C3C">
        <w:t xml:space="preserve"> (PC),</w:t>
      </w:r>
      <w:r w:rsidR="0048283B">
        <w:t xml:space="preserve"> </w:t>
      </w:r>
      <w:r w:rsidR="00DC1457">
        <w:t>and Grants</w:t>
      </w:r>
      <w:r w:rsidR="00945DA8">
        <w:t xml:space="preserve">, </w:t>
      </w:r>
      <w:r w:rsidR="00CD54BB">
        <w:t xml:space="preserve">each </w:t>
      </w:r>
      <w:r w:rsidRPr="00AA0BF8">
        <w:t>agenc</w:t>
      </w:r>
      <w:r w:rsidR="00CD54BB">
        <w:t>y</w:t>
      </w:r>
      <w:r w:rsidRPr="00AA0BF8">
        <w:t xml:space="preserve"> </w:t>
      </w:r>
      <w:r w:rsidR="00CD54BB">
        <w:t>is expected</w:t>
      </w:r>
      <w:r w:rsidRPr="00AA0BF8">
        <w:t xml:space="preserve"> to </w:t>
      </w:r>
      <w:r w:rsidR="00945DA8">
        <w:t>confirm their understanding</w:t>
      </w:r>
      <w:r w:rsidR="00E96DF2">
        <w:t xml:space="preserve"> of planned Florida PALM function</w:t>
      </w:r>
      <w:r w:rsidR="006A6EC3">
        <w:t>ality and document</w:t>
      </w:r>
      <w:r w:rsidR="00E96DF2">
        <w:t xml:space="preserve"> a business transformation plan </w:t>
      </w:r>
      <w:r w:rsidR="006A6EC3">
        <w:t xml:space="preserve">for any obstacles </w:t>
      </w:r>
      <w:r w:rsidR="00CB47C1">
        <w:t>that</w:t>
      </w:r>
      <w:r w:rsidR="007561E7">
        <w:t xml:space="preserve"> your agency identified</w:t>
      </w:r>
      <w:r w:rsidR="00CC5D90">
        <w:t xml:space="preserve"> may prohibit the adoption of </w:t>
      </w:r>
      <w:r w:rsidR="00CB47C1">
        <w:t>each</w:t>
      </w:r>
      <w:r w:rsidR="00CC5D90">
        <w:t xml:space="preserve"> </w:t>
      </w:r>
      <w:r w:rsidR="00CB47C1">
        <w:t>m</w:t>
      </w:r>
      <w:r w:rsidR="00CC5D90">
        <w:t>odule</w:t>
      </w:r>
      <w:r w:rsidR="00CB47C1">
        <w:t xml:space="preserve"> functionality</w:t>
      </w:r>
      <w:r w:rsidR="00C51BAB">
        <w:t xml:space="preserve"> </w:t>
      </w:r>
      <w:r w:rsidR="006A6EC3">
        <w:t xml:space="preserve">on </w:t>
      </w:r>
      <w:r w:rsidR="00C51BAB">
        <w:t>this template</w:t>
      </w:r>
      <w:r w:rsidR="006A6EC3">
        <w:t>.</w:t>
      </w:r>
      <w:r w:rsidR="00D44A5D">
        <w:t xml:space="preserve"> </w:t>
      </w:r>
    </w:p>
    <w:p w14:paraId="0313DDEC" w14:textId="3A25319C" w:rsidR="008923D2" w:rsidRPr="00AA0BF8" w:rsidRDefault="008923D2" w:rsidP="00E96DF2">
      <w:pPr>
        <w:pStyle w:val="Heading1"/>
        <w:jc w:val="left"/>
      </w:pPr>
      <w:bookmarkStart w:id="0" w:name="_Agency_Feedback_by"/>
      <w:bookmarkEnd w:id="0"/>
      <w:r w:rsidRPr="00AA0BF8">
        <w:t xml:space="preserve">Agency </w:t>
      </w:r>
      <w:r w:rsidR="00945DA8">
        <w:t xml:space="preserve">Confirmation of Understanding </w:t>
      </w:r>
      <w:r w:rsidR="00E96DF2">
        <w:t xml:space="preserve">of </w:t>
      </w:r>
      <w:r w:rsidR="000444EE">
        <w:t xml:space="preserve">Florida PALM Functionality </w:t>
      </w:r>
    </w:p>
    <w:p w14:paraId="61AED731" w14:textId="77777777" w:rsidR="004B41D8" w:rsidRPr="00AA0BF8" w:rsidRDefault="004B41D8" w:rsidP="00574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670"/>
        <w:gridCol w:w="1885"/>
      </w:tblGrid>
      <w:tr w:rsidR="00C8421F" w:rsidRPr="00AA0BF8" w14:paraId="0313DDEF" w14:textId="77777777" w:rsidTr="00CD1B03">
        <w:trPr>
          <w:trHeight w:val="332"/>
          <w:tblHeader/>
        </w:trPr>
        <w:tc>
          <w:tcPr>
            <w:tcW w:w="1795" w:type="dxa"/>
            <w:shd w:val="clear" w:color="auto" w:fill="03304B"/>
            <w:vAlign w:val="center"/>
          </w:tcPr>
          <w:p w14:paraId="58CA052C" w14:textId="265D8A5E" w:rsidR="00C8421F" w:rsidRPr="00F11BD7" w:rsidRDefault="00C8421F" w:rsidP="00CD1B03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Toc426362230"/>
            <w:bookmarkStart w:id="2" w:name="_Toc426362290"/>
            <w:bookmarkStart w:id="3" w:name="_Toc425156629"/>
            <w:r>
              <w:rPr>
                <w:b/>
                <w:bCs/>
                <w:color w:val="FFFFFF" w:themeColor="background1"/>
              </w:rPr>
              <w:t>Module</w:t>
            </w:r>
          </w:p>
        </w:tc>
        <w:tc>
          <w:tcPr>
            <w:tcW w:w="5670" w:type="dxa"/>
            <w:shd w:val="clear" w:color="auto" w:fill="03304B"/>
            <w:vAlign w:val="center"/>
          </w:tcPr>
          <w:p w14:paraId="59355F98" w14:textId="3653C990" w:rsidR="00C8421F" w:rsidRPr="00F11BD7" w:rsidRDefault="00C8421F" w:rsidP="00CD1B0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Transformation Plan</w:t>
            </w:r>
          </w:p>
        </w:tc>
        <w:tc>
          <w:tcPr>
            <w:tcW w:w="1885" w:type="dxa"/>
            <w:shd w:val="clear" w:color="auto" w:fill="03304B"/>
            <w:vAlign w:val="center"/>
          </w:tcPr>
          <w:p w14:paraId="0313DDEE" w14:textId="36FD6D01" w:rsidR="00C8421F" w:rsidRPr="00F11BD7" w:rsidRDefault="00C8421F" w:rsidP="00CD1B0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Timeline</w:t>
            </w:r>
          </w:p>
        </w:tc>
      </w:tr>
      <w:tr w:rsidR="00E56B02" w14:paraId="44AC6B81" w14:textId="77777777" w:rsidTr="00CD1B03">
        <w:trPr>
          <w:trHeight w:val="1440"/>
        </w:trPr>
        <w:tc>
          <w:tcPr>
            <w:tcW w:w="1795" w:type="dxa"/>
          </w:tcPr>
          <w:p w14:paraId="172B3E0B" w14:textId="51BDCD50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>(Example)</w:t>
            </w:r>
          </w:p>
          <w:p w14:paraId="6F31030B" w14:textId="77777777" w:rsidR="00E56B02" w:rsidRDefault="00E56B02" w:rsidP="00B573B4">
            <w:pPr>
              <w:jc w:val="left"/>
              <w:rPr>
                <w:i/>
              </w:rPr>
            </w:pPr>
          </w:p>
          <w:p w14:paraId="5271598C" w14:textId="70F7D847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>General Ledger (GL)</w:t>
            </w:r>
          </w:p>
        </w:tc>
        <w:tc>
          <w:tcPr>
            <w:tcW w:w="5670" w:type="dxa"/>
          </w:tcPr>
          <w:p w14:paraId="61852427" w14:textId="46577105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>(Example</w:t>
            </w:r>
            <w:r w:rsidR="00DF3A82">
              <w:rPr>
                <w:i/>
              </w:rPr>
              <w:t xml:space="preserve"> of confirmation</w:t>
            </w:r>
            <w:r>
              <w:rPr>
                <w:i/>
              </w:rPr>
              <w:t>)</w:t>
            </w:r>
          </w:p>
          <w:p w14:paraId="4BC8DEBC" w14:textId="77777777" w:rsidR="00E56B02" w:rsidRDefault="00E56B02" w:rsidP="00B573B4">
            <w:pPr>
              <w:jc w:val="left"/>
              <w:rPr>
                <w:i/>
              </w:rPr>
            </w:pPr>
          </w:p>
          <w:p w14:paraId="7415A1B8" w14:textId="3F1F7557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 xml:space="preserve">(Insert Agency Name) confirms understanding of the General Ledger Module </w:t>
            </w:r>
            <w:r w:rsidR="00DF3A82">
              <w:rPr>
                <w:i/>
              </w:rPr>
              <w:t xml:space="preserve">functionality </w:t>
            </w:r>
            <w:r>
              <w:rPr>
                <w:i/>
              </w:rPr>
              <w:t>and has not identified obstacles prohibiting adoption of this functionality.</w:t>
            </w:r>
          </w:p>
          <w:p w14:paraId="5C124033" w14:textId="77777777" w:rsidR="00DF3A82" w:rsidRDefault="00DF3A82" w:rsidP="00E56B02">
            <w:pPr>
              <w:jc w:val="left"/>
              <w:rPr>
                <w:i/>
              </w:rPr>
            </w:pPr>
          </w:p>
          <w:p w14:paraId="1FB59EA8" w14:textId="356EE3B1" w:rsidR="00E56B02" w:rsidRPr="00E56B02" w:rsidRDefault="00E56B02" w:rsidP="00E56B02">
            <w:pPr>
              <w:jc w:val="left"/>
              <w:rPr>
                <w:i/>
              </w:rPr>
            </w:pPr>
            <w:r w:rsidRPr="00E56B02">
              <w:rPr>
                <w:i/>
              </w:rPr>
              <w:t>(Example</w:t>
            </w:r>
            <w:r w:rsidR="00DF3A82">
              <w:rPr>
                <w:i/>
              </w:rPr>
              <w:t xml:space="preserve"> of obstacles</w:t>
            </w:r>
            <w:r w:rsidRPr="00E56B02">
              <w:rPr>
                <w:i/>
              </w:rPr>
              <w:t>)</w:t>
            </w:r>
          </w:p>
          <w:p w14:paraId="15945246" w14:textId="77777777" w:rsidR="00E56B02" w:rsidRPr="00E56B02" w:rsidRDefault="00E56B02" w:rsidP="00E56B02">
            <w:pPr>
              <w:jc w:val="left"/>
              <w:rPr>
                <w:i/>
              </w:rPr>
            </w:pPr>
          </w:p>
          <w:p w14:paraId="76250697" w14:textId="7E348853" w:rsidR="00E56B02" w:rsidRPr="00E56B02" w:rsidRDefault="00E56B02" w:rsidP="00E56B02">
            <w:pPr>
              <w:jc w:val="left"/>
              <w:rPr>
                <w:i/>
              </w:rPr>
            </w:pPr>
            <w:r w:rsidRPr="00E56B02">
              <w:rPr>
                <w:i/>
              </w:rPr>
              <w:t>Obstacle Summary:</w:t>
            </w:r>
            <w:r w:rsidR="00EA362B">
              <w:rPr>
                <w:i/>
              </w:rPr>
              <w:t xml:space="preserve"> The Chart of Accounts (COA) is changing and expansion option (EO) will no longer be </w:t>
            </w:r>
            <w:r w:rsidR="003D5E26">
              <w:rPr>
                <w:i/>
              </w:rPr>
              <w:t>applicable</w:t>
            </w:r>
            <w:bookmarkStart w:id="4" w:name="_GoBack"/>
            <w:bookmarkEnd w:id="4"/>
            <w:r w:rsidR="00EA362B">
              <w:rPr>
                <w:i/>
              </w:rPr>
              <w:t xml:space="preserve">. </w:t>
            </w:r>
          </w:p>
          <w:p w14:paraId="057AD3C8" w14:textId="77777777" w:rsidR="00E56B02" w:rsidRPr="00E56B02" w:rsidRDefault="00E56B02" w:rsidP="00E56B02">
            <w:pPr>
              <w:jc w:val="left"/>
              <w:rPr>
                <w:i/>
              </w:rPr>
            </w:pPr>
          </w:p>
          <w:p w14:paraId="541B5C1F" w14:textId="0BD86255" w:rsidR="00E56B02" w:rsidRPr="00E56B02" w:rsidRDefault="00E56B02" w:rsidP="00E56B02">
            <w:pPr>
              <w:jc w:val="left"/>
              <w:rPr>
                <w:i/>
              </w:rPr>
            </w:pPr>
            <w:r w:rsidRPr="00E56B02">
              <w:rPr>
                <w:i/>
              </w:rPr>
              <w:t xml:space="preserve">Step 1: </w:t>
            </w:r>
            <w:r w:rsidR="00EA362B">
              <w:rPr>
                <w:i/>
              </w:rPr>
              <w:t>Identify processes that currently use EO.</w:t>
            </w:r>
          </w:p>
          <w:p w14:paraId="170E2AB5" w14:textId="71CDEE44" w:rsidR="00C753B6" w:rsidRDefault="00E56B02" w:rsidP="00E56B02">
            <w:pPr>
              <w:jc w:val="left"/>
              <w:rPr>
                <w:i/>
              </w:rPr>
            </w:pPr>
            <w:r w:rsidRPr="00E56B02">
              <w:rPr>
                <w:i/>
              </w:rPr>
              <w:t>Step 2:</w:t>
            </w:r>
            <w:r w:rsidR="00EA362B">
              <w:rPr>
                <w:i/>
              </w:rPr>
              <w:t xml:space="preserve"> </w:t>
            </w:r>
            <w:r w:rsidR="00C753B6">
              <w:rPr>
                <w:i/>
              </w:rPr>
              <w:t xml:space="preserve">Determine if </w:t>
            </w:r>
            <w:proofErr w:type="spellStart"/>
            <w:r w:rsidR="00C753B6">
              <w:rPr>
                <w:i/>
              </w:rPr>
              <w:t>SpeedType</w:t>
            </w:r>
            <w:proofErr w:type="spellEnd"/>
            <w:r w:rsidR="00802087">
              <w:rPr>
                <w:i/>
              </w:rPr>
              <w:t xml:space="preserve">, </w:t>
            </w:r>
            <w:proofErr w:type="spellStart"/>
            <w:r w:rsidR="00C753B6">
              <w:rPr>
                <w:i/>
              </w:rPr>
              <w:t>SpeedChart</w:t>
            </w:r>
            <w:proofErr w:type="spellEnd"/>
            <w:r w:rsidR="00C753B6">
              <w:rPr>
                <w:i/>
              </w:rPr>
              <w:t xml:space="preserve"> or other Florida PALM feature is an option to the meet the need performed by the EO in those processes.</w:t>
            </w:r>
          </w:p>
          <w:p w14:paraId="73643FB1" w14:textId="702C6ED5" w:rsidR="00C753B6" w:rsidRDefault="00C753B6" w:rsidP="00E56B02">
            <w:pPr>
              <w:jc w:val="left"/>
              <w:rPr>
                <w:i/>
              </w:rPr>
            </w:pPr>
            <w:r>
              <w:rPr>
                <w:i/>
              </w:rPr>
              <w:t xml:space="preserve">Step </w:t>
            </w:r>
            <w:r w:rsidR="00802087">
              <w:rPr>
                <w:i/>
              </w:rPr>
              <w:t>3</w:t>
            </w:r>
            <w:r>
              <w:rPr>
                <w:i/>
              </w:rPr>
              <w:t>: Determine how the identified Florida PALM feature can be integrated into your business process.</w:t>
            </w:r>
          </w:p>
          <w:p w14:paraId="38AA0181" w14:textId="0F93CEA6" w:rsidR="00E56B02" w:rsidRPr="00E56B02" w:rsidRDefault="00C753B6" w:rsidP="00E56B02">
            <w:pPr>
              <w:jc w:val="left"/>
              <w:rPr>
                <w:i/>
              </w:rPr>
            </w:pPr>
            <w:r>
              <w:rPr>
                <w:i/>
              </w:rPr>
              <w:t xml:space="preserve">Step </w:t>
            </w:r>
            <w:r w:rsidR="00802087">
              <w:rPr>
                <w:i/>
              </w:rPr>
              <w:t>4</w:t>
            </w:r>
            <w:r>
              <w:rPr>
                <w:i/>
              </w:rPr>
              <w:t xml:space="preserve">: </w:t>
            </w:r>
            <w:r w:rsidR="00EA362B">
              <w:rPr>
                <w:i/>
              </w:rPr>
              <w:t>Create agency specific training program on Florida PALM COA.</w:t>
            </w:r>
          </w:p>
          <w:p w14:paraId="6D088F72" w14:textId="575BA97A" w:rsidR="00E56B02" w:rsidRPr="00802087" w:rsidRDefault="00E56B02" w:rsidP="00E56B02">
            <w:pPr>
              <w:jc w:val="left"/>
              <w:rPr>
                <w:i/>
              </w:rPr>
            </w:pPr>
            <w:r w:rsidRPr="00E56B02">
              <w:rPr>
                <w:i/>
              </w:rPr>
              <w:t xml:space="preserve">Step </w:t>
            </w:r>
            <w:r w:rsidR="00802087">
              <w:rPr>
                <w:i/>
              </w:rPr>
              <w:t>5</w:t>
            </w:r>
            <w:r w:rsidRPr="00E56B02">
              <w:rPr>
                <w:i/>
              </w:rPr>
              <w:t>:</w:t>
            </w:r>
            <w:r w:rsidR="00EA362B">
              <w:rPr>
                <w:i/>
              </w:rPr>
              <w:t xml:space="preserve"> Update agency documentation that reference</w:t>
            </w:r>
            <w:r w:rsidR="00C753B6">
              <w:rPr>
                <w:i/>
              </w:rPr>
              <w:t>s</w:t>
            </w:r>
            <w:r w:rsidR="00EA362B">
              <w:rPr>
                <w:i/>
              </w:rPr>
              <w:t xml:space="preserve"> COA</w:t>
            </w:r>
            <w:r w:rsidR="00C753B6">
              <w:rPr>
                <w:i/>
              </w:rPr>
              <w:t xml:space="preserve"> and EOs to reflect the </w:t>
            </w:r>
            <w:r w:rsidR="00802087">
              <w:rPr>
                <w:i/>
              </w:rPr>
              <w:t xml:space="preserve">change for </w:t>
            </w:r>
            <w:r w:rsidR="00C753B6" w:rsidRPr="00C753B6">
              <w:rPr>
                <w:i/>
              </w:rPr>
              <w:t>Florida PALM</w:t>
            </w:r>
            <w:r w:rsidR="001855B1">
              <w:rPr>
                <w:i/>
              </w:rPr>
              <w:t>.</w:t>
            </w:r>
          </w:p>
          <w:p w14:paraId="7C740398" w14:textId="7281A19B" w:rsidR="00E56B02" w:rsidRPr="00EA362B" w:rsidRDefault="00E56B02" w:rsidP="00E56B02">
            <w:pPr>
              <w:jc w:val="left"/>
              <w:rPr>
                <w:i/>
              </w:rPr>
            </w:pPr>
            <w:r w:rsidRPr="00802087">
              <w:rPr>
                <w:i/>
              </w:rPr>
              <w:t xml:space="preserve">Step </w:t>
            </w:r>
            <w:r w:rsidR="00802087">
              <w:rPr>
                <w:i/>
              </w:rPr>
              <w:t>6</w:t>
            </w:r>
            <w:r w:rsidRPr="00802087">
              <w:rPr>
                <w:i/>
              </w:rPr>
              <w:t>:</w:t>
            </w:r>
            <w:r w:rsidR="00EA362B" w:rsidRPr="00802087">
              <w:rPr>
                <w:i/>
              </w:rPr>
              <w:t xml:space="preserve"> Implement training</w:t>
            </w:r>
            <w:r w:rsidR="00EA362B" w:rsidRPr="00F84BCC">
              <w:rPr>
                <w:i/>
              </w:rPr>
              <w:t xml:space="preserve"> program</w:t>
            </w:r>
            <w:r w:rsidR="001855B1">
              <w:rPr>
                <w:i/>
              </w:rPr>
              <w:t>.</w:t>
            </w:r>
          </w:p>
          <w:p w14:paraId="426A4C29" w14:textId="77777777" w:rsidR="00E56B02" w:rsidRDefault="00E56B02" w:rsidP="00B573B4">
            <w:pPr>
              <w:jc w:val="left"/>
              <w:rPr>
                <w:i/>
              </w:rPr>
            </w:pPr>
          </w:p>
          <w:p w14:paraId="7CE9FE5C" w14:textId="77777777" w:rsidR="00E56B02" w:rsidRDefault="00E56B02" w:rsidP="00B573B4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37D00CA1" w14:textId="77777777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>(Example)</w:t>
            </w:r>
          </w:p>
          <w:p w14:paraId="4381440B" w14:textId="77777777" w:rsidR="00E56B02" w:rsidRDefault="00E56B02" w:rsidP="00B573B4">
            <w:pPr>
              <w:jc w:val="left"/>
              <w:rPr>
                <w:i/>
              </w:rPr>
            </w:pPr>
          </w:p>
          <w:p w14:paraId="511C45BE" w14:textId="54C053EE" w:rsidR="00E56B02" w:rsidRDefault="00E56B02" w:rsidP="00B573B4">
            <w:pPr>
              <w:jc w:val="left"/>
              <w:rPr>
                <w:i/>
              </w:rPr>
            </w:pPr>
            <w:r>
              <w:rPr>
                <w:i/>
              </w:rPr>
              <w:t>N/A</w:t>
            </w:r>
          </w:p>
          <w:p w14:paraId="0A2F7227" w14:textId="77777777" w:rsidR="00E56B02" w:rsidRPr="00E56B02" w:rsidRDefault="00E56B02" w:rsidP="00E56B02"/>
          <w:p w14:paraId="46B4E3B1" w14:textId="77777777" w:rsidR="00E56B02" w:rsidRPr="00E56B02" w:rsidRDefault="00E56B02" w:rsidP="00E56B02"/>
          <w:p w14:paraId="3ACD8DD0" w14:textId="77777777" w:rsidR="00E56B02" w:rsidRPr="00E56B02" w:rsidRDefault="00E56B02" w:rsidP="00E56B02"/>
          <w:p w14:paraId="240C934E" w14:textId="77777777" w:rsidR="00E56B02" w:rsidRPr="00E56B02" w:rsidRDefault="00E56B02" w:rsidP="00E56B02"/>
          <w:p w14:paraId="685840AB" w14:textId="77777777" w:rsidR="00E56B02" w:rsidRPr="00E56B02" w:rsidRDefault="00E56B02" w:rsidP="00E56B02">
            <w:pPr>
              <w:rPr>
                <w:i/>
              </w:rPr>
            </w:pPr>
            <w:r w:rsidRPr="00E56B02">
              <w:rPr>
                <w:i/>
              </w:rPr>
              <w:t>(Example)</w:t>
            </w:r>
          </w:p>
          <w:p w14:paraId="1CB5CFC4" w14:textId="77777777" w:rsidR="00E56B02" w:rsidRPr="00E56B02" w:rsidRDefault="00E56B02" w:rsidP="00E56B02">
            <w:pPr>
              <w:rPr>
                <w:i/>
              </w:rPr>
            </w:pPr>
          </w:p>
          <w:p w14:paraId="7E80FAAC" w14:textId="77777777" w:rsidR="00DF3A82" w:rsidRDefault="00DF3A82" w:rsidP="00E56B02">
            <w:pPr>
              <w:rPr>
                <w:i/>
              </w:rPr>
            </w:pPr>
          </w:p>
          <w:p w14:paraId="6AA54591" w14:textId="77777777" w:rsidR="00DF3A82" w:rsidRDefault="00DF3A82" w:rsidP="00E56B02">
            <w:pPr>
              <w:rPr>
                <w:i/>
              </w:rPr>
            </w:pPr>
          </w:p>
          <w:p w14:paraId="4BF2AC3B" w14:textId="77777777" w:rsidR="00EA362B" w:rsidRDefault="00EA362B" w:rsidP="00E56B02">
            <w:pPr>
              <w:rPr>
                <w:i/>
              </w:rPr>
            </w:pPr>
          </w:p>
          <w:p w14:paraId="4BEE43A2" w14:textId="77777777" w:rsidR="00EA362B" w:rsidRDefault="00EA362B" w:rsidP="00E56B02">
            <w:pPr>
              <w:rPr>
                <w:i/>
              </w:rPr>
            </w:pPr>
          </w:p>
          <w:p w14:paraId="28F9DCA6" w14:textId="1B7EE0A1" w:rsidR="00E56B02" w:rsidRPr="00DF3A82" w:rsidRDefault="00E56B02" w:rsidP="00E56B02">
            <w:pPr>
              <w:rPr>
                <w:i/>
                <w:iCs/>
              </w:rPr>
            </w:pPr>
            <w:r w:rsidRPr="00E56B02">
              <w:rPr>
                <w:i/>
              </w:rPr>
              <w:t>Jan</w:t>
            </w:r>
            <w:r w:rsidR="00DF3A82">
              <w:rPr>
                <w:i/>
              </w:rPr>
              <w:t xml:space="preserve"> – </w:t>
            </w:r>
            <w:r w:rsidR="00802087">
              <w:rPr>
                <w:i/>
              </w:rPr>
              <w:t xml:space="preserve">Mar </w:t>
            </w:r>
            <w:r w:rsidRPr="00E56B02">
              <w:rPr>
                <w:i/>
              </w:rPr>
              <w:t>2022</w:t>
            </w:r>
            <w:r w:rsidRPr="00DF3A82">
              <w:rPr>
                <w:i/>
                <w:iCs/>
              </w:rPr>
              <w:t xml:space="preserve"> </w:t>
            </w:r>
          </w:p>
          <w:p w14:paraId="502A151A" w14:textId="486B5ACE" w:rsidR="00DF3A82" w:rsidRPr="00DF3A82" w:rsidRDefault="00802087" w:rsidP="00E56B02">
            <w:pPr>
              <w:rPr>
                <w:i/>
                <w:iCs/>
              </w:rPr>
            </w:pPr>
            <w:r>
              <w:rPr>
                <w:i/>
                <w:iCs/>
              </w:rPr>
              <w:t>Apr</w:t>
            </w:r>
            <w:r w:rsidR="00DF3A82" w:rsidRPr="00DF3A82">
              <w:rPr>
                <w:i/>
                <w:iCs/>
              </w:rPr>
              <w:t xml:space="preserve"> – </w:t>
            </w:r>
            <w:r>
              <w:rPr>
                <w:i/>
                <w:iCs/>
              </w:rPr>
              <w:t>Aug</w:t>
            </w:r>
            <w:r w:rsidR="00DF3A82" w:rsidRPr="00DF3A82">
              <w:rPr>
                <w:i/>
                <w:iCs/>
              </w:rPr>
              <w:t xml:space="preserve"> 2022</w:t>
            </w:r>
          </w:p>
          <w:p w14:paraId="7CDB6DE6" w14:textId="77777777" w:rsidR="00802087" w:rsidRDefault="00802087" w:rsidP="00E56B02">
            <w:pPr>
              <w:rPr>
                <w:i/>
                <w:iCs/>
              </w:rPr>
            </w:pPr>
          </w:p>
          <w:p w14:paraId="0FC665D3" w14:textId="77777777" w:rsidR="00802087" w:rsidRDefault="00802087" w:rsidP="00E56B02">
            <w:pPr>
              <w:rPr>
                <w:i/>
                <w:iCs/>
              </w:rPr>
            </w:pPr>
          </w:p>
          <w:p w14:paraId="0886FDF7" w14:textId="42DF344C" w:rsidR="00DF3A82" w:rsidRPr="00DF3A82" w:rsidRDefault="00802087" w:rsidP="00E56B02">
            <w:pPr>
              <w:rPr>
                <w:i/>
                <w:iCs/>
              </w:rPr>
            </w:pPr>
            <w:r>
              <w:rPr>
                <w:i/>
                <w:iCs/>
              </w:rPr>
              <w:t>Sep</w:t>
            </w:r>
            <w:r w:rsidR="00DF3A82" w:rsidRPr="00DF3A82">
              <w:rPr>
                <w:i/>
                <w:iCs/>
              </w:rPr>
              <w:t xml:space="preserve"> – J</w:t>
            </w:r>
            <w:r>
              <w:rPr>
                <w:i/>
                <w:iCs/>
              </w:rPr>
              <w:t>an</w:t>
            </w:r>
            <w:r w:rsidR="00DF3A82" w:rsidRPr="00DF3A82">
              <w:rPr>
                <w:i/>
                <w:iCs/>
              </w:rPr>
              <w:t xml:space="preserve"> 2023</w:t>
            </w:r>
          </w:p>
          <w:p w14:paraId="4A480421" w14:textId="77777777" w:rsidR="00802087" w:rsidRDefault="00802087" w:rsidP="00E56B02">
            <w:pPr>
              <w:rPr>
                <w:i/>
                <w:iCs/>
              </w:rPr>
            </w:pPr>
          </w:p>
          <w:p w14:paraId="735B1337" w14:textId="03E315D1" w:rsidR="00802087" w:rsidRDefault="00802087" w:rsidP="00E56B02">
            <w:pPr>
              <w:rPr>
                <w:i/>
                <w:iCs/>
              </w:rPr>
            </w:pPr>
            <w:r>
              <w:rPr>
                <w:i/>
                <w:iCs/>
              </w:rPr>
              <w:t>Feb – Jun 2023</w:t>
            </w:r>
          </w:p>
          <w:p w14:paraId="52CF94E7" w14:textId="77777777" w:rsidR="00802087" w:rsidRDefault="00802087" w:rsidP="00E56B02">
            <w:pPr>
              <w:rPr>
                <w:i/>
                <w:iCs/>
              </w:rPr>
            </w:pPr>
          </w:p>
          <w:p w14:paraId="117A7245" w14:textId="6F1FE298" w:rsidR="00802087" w:rsidRDefault="00802087" w:rsidP="00E56B02">
            <w:pPr>
              <w:rPr>
                <w:i/>
                <w:iCs/>
              </w:rPr>
            </w:pPr>
            <w:r>
              <w:rPr>
                <w:i/>
                <w:iCs/>
              </w:rPr>
              <w:t>Feb – Jun 2023</w:t>
            </w:r>
          </w:p>
          <w:p w14:paraId="73BCBF26" w14:textId="77777777" w:rsidR="00802087" w:rsidRDefault="00802087" w:rsidP="00E56B02">
            <w:pPr>
              <w:rPr>
                <w:i/>
                <w:iCs/>
              </w:rPr>
            </w:pPr>
          </w:p>
          <w:p w14:paraId="5850BA81" w14:textId="46E0A93F" w:rsidR="00DF3A82" w:rsidRPr="00E56B02" w:rsidRDefault="00DF3A82" w:rsidP="00E56B02">
            <w:r w:rsidRPr="00DF3A82">
              <w:rPr>
                <w:i/>
                <w:iCs/>
              </w:rPr>
              <w:t xml:space="preserve">July </w:t>
            </w:r>
            <w:r w:rsidR="00802087">
              <w:rPr>
                <w:i/>
                <w:iCs/>
              </w:rPr>
              <w:t xml:space="preserve">2023 </w:t>
            </w:r>
            <w:r w:rsidRPr="00DF3A82">
              <w:rPr>
                <w:i/>
                <w:iCs/>
              </w:rPr>
              <w:t>– July 2024</w:t>
            </w:r>
          </w:p>
        </w:tc>
      </w:tr>
      <w:tr w:rsidR="00C8421F" w:rsidRPr="00AA0BF8" w14:paraId="19D521FD" w14:textId="77777777" w:rsidTr="00CD1B03">
        <w:trPr>
          <w:trHeight w:val="1440"/>
        </w:trPr>
        <w:tc>
          <w:tcPr>
            <w:tcW w:w="1795" w:type="dxa"/>
          </w:tcPr>
          <w:p w14:paraId="04845410" w14:textId="247CF872" w:rsidR="00C8421F" w:rsidRDefault="00F84BCC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Accounts Payable (AP)</w:t>
            </w:r>
          </w:p>
        </w:tc>
        <w:tc>
          <w:tcPr>
            <w:tcW w:w="5670" w:type="dxa"/>
          </w:tcPr>
          <w:p w14:paraId="26FAC6F8" w14:textId="77777777" w:rsidR="00E96DF2" w:rsidRDefault="00E96DF2" w:rsidP="00E56B02">
            <w:pPr>
              <w:jc w:val="left"/>
              <w:rPr>
                <w:i/>
              </w:rPr>
            </w:pPr>
          </w:p>
          <w:p w14:paraId="61B33190" w14:textId="77777777" w:rsidR="00DF3A82" w:rsidRPr="00DF3A82" w:rsidRDefault="00DF3A82" w:rsidP="00DF3A82"/>
          <w:p w14:paraId="26DD69C4" w14:textId="77777777" w:rsidR="00DF3A82" w:rsidRPr="00DF3A82" w:rsidRDefault="00DF3A82" w:rsidP="00DF3A82"/>
          <w:p w14:paraId="0E90E52C" w14:textId="77777777" w:rsidR="00DF3A82" w:rsidRPr="00DF3A82" w:rsidRDefault="00DF3A82" w:rsidP="00DF3A82"/>
          <w:p w14:paraId="13597E0F" w14:textId="77777777" w:rsidR="00DF3A82" w:rsidRPr="00DF3A82" w:rsidRDefault="00DF3A82" w:rsidP="00DF3A82"/>
          <w:p w14:paraId="6C94F09D" w14:textId="77777777" w:rsidR="00DF3A82" w:rsidRPr="00DF3A82" w:rsidRDefault="00DF3A82" w:rsidP="00DF3A82"/>
          <w:p w14:paraId="25CB1BD8" w14:textId="77777777" w:rsidR="00DF3A82" w:rsidRPr="00DF3A82" w:rsidRDefault="00DF3A82" w:rsidP="00DF3A82"/>
          <w:p w14:paraId="7448DE5C" w14:textId="77777777" w:rsidR="00DF3A82" w:rsidRPr="00DF3A82" w:rsidRDefault="00DF3A82" w:rsidP="00DF3A82"/>
          <w:p w14:paraId="63999D5C" w14:textId="2A877445" w:rsidR="00DF3A82" w:rsidRPr="00DF3A82" w:rsidRDefault="00DF3A82" w:rsidP="00DF3A82">
            <w:pPr>
              <w:tabs>
                <w:tab w:val="left" w:pos="1966"/>
              </w:tabs>
            </w:pPr>
            <w:r>
              <w:tab/>
            </w:r>
          </w:p>
        </w:tc>
        <w:tc>
          <w:tcPr>
            <w:tcW w:w="1885" w:type="dxa"/>
          </w:tcPr>
          <w:p w14:paraId="3291AE36" w14:textId="537590C3" w:rsidR="00E96DF2" w:rsidRDefault="00E96DF2">
            <w:pPr>
              <w:jc w:val="left"/>
              <w:rPr>
                <w:i/>
              </w:rPr>
            </w:pPr>
          </w:p>
        </w:tc>
      </w:tr>
      <w:tr w:rsidR="00945DA8" w:rsidRPr="00AA0BF8" w14:paraId="37239766" w14:textId="77777777" w:rsidTr="00CD1B03">
        <w:trPr>
          <w:trHeight w:val="1440"/>
        </w:trPr>
        <w:tc>
          <w:tcPr>
            <w:tcW w:w="1795" w:type="dxa"/>
          </w:tcPr>
          <w:p w14:paraId="03E7557C" w14:textId="3BC9113E" w:rsidR="00945DA8" w:rsidRDefault="00F84BCC" w:rsidP="00945DA8">
            <w:pPr>
              <w:jc w:val="left"/>
              <w:rPr>
                <w:i/>
              </w:rPr>
            </w:pPr>
            <w:r>
              <w:rPr>
                <w:i/>
              </w:rPr>
              <w:t>Purchasing (PO)</w:t>
            </w:r>
          </w:p>
        </w:tc>
        <w:tc>
          <w:tcPr>
            <w:tcW w:w="5670" w:type="dxa"/>
          </w:tcPr>
          <w:p w14:paraId="5CC72D6B" w14:textId="16380ACD" w:rsidR="00945DA8" w:rsidRDefault="00945DA8" w:rsidP="00E56B02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70532CC1" w14:textId="008D680A" w:rsidR="00E56B02" w:rsidRDefault="00E56B02" w:rsidP="00E56B02">
            <w:pPr>
              <w:jc w:val="left"/>
              <w:rPr>
                <w:i/>
              </w:rPr>
            </w:pPr>
          </w:p>
          <w:p w14:paraId="602644A0" w14:textId="797A5FB5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2B1A5EFB" w14:textId="77777777" w:rsidTr="00CD1B03">
        <w:trPr>
          <w:trHeight w:val="1440"/>
        </w:trPr>
        <w:tc>
          <w:tcPr>
            <w:tcW w:w="1795" w:type="dxa"/>
          </w:tcPr>
          <w:p w14:paraId="67DADE3B" w14:textId="6954035B" w:rsidR="00945DA8" w:rsidRDefault="00F84BCC" w:rsidP="00945DA8">
            <w:pPr>
              <w:jc w:val="left"/>
              <w:rPr>
                <w:i/>
              </w:rPr>
            </w:pPr>
            <w:r>
              <w:rPr>
                <w:i/>
              </w:rPr>
              <w:t>General Ledger (GL)</w:t>
            </w:r>
          </w:p>
        </w:tc>
        <w:tc>
          <w:tcPr>
            <w:tcW w:w="5670" w:type="dxa"/>
          </w:tcPr>
          <w:p w14:paraId="528C7970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721BAF20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75917ACC" w14:textId="77777777" w:rsidTr="00CD1B03">
        <w:trPr>
          <w:trHeight w:val="1440"/>
        </w:trPr>
        <w:tc>
          <w:tcPr>
            <w:tcW w:w="1795" w:type="dxa"/>
          </w:tcPr>
          <w:p w14:paraId="221104B8" w14:textId="6BC75196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Accounts Receivable (AR)</w:t>
            </w:r>
          </w:p>
        </w:tc>
        <w:tc>
          <w:tcPr>
            <w:tcW w:w="5670" w:type="dxa"/>
          </w:tcPr>
          <w:p w14:paraId="01EECC75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41264E2A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2765FC17" w14:textId="77777777" w:rsidTr="00CD1B03">
        <w:trPr>
          <w:trHeight w:val="1440"/>
        </w:trPr>
        <w:tc>
          <w:tcPr>
            <w:tcW w:w="1795" w:type="dxa"/>
          </w:tcPr>
          <w:p w14:paraId="348817C6" w14:textId="11CA284E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Billing (BI)</w:t>
            </w:r>
          </w:p>
        </w:tc>
        <w:tc>
          <w:tcPr>
            <w:tcW w:w="5670" w:type="dxa"/>
          </w:tcPr>
          <w:p w14:paraId="6404D202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27F970B8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6B0A9314" w14:textId="77777777" w:rsidTr="00CD1B03">
        <w:trPr>
          <w:trHeight w:val="1440"/>
        </w:trPr>
        <w:tc>
          <w:tcPr>
            <w:tcW w:w="1795" w:type="dxa"/>
          </w:tcPr>
          <w:p w14:paraId="724E2D0E" w14:textId="6361AF38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Cash Management (CM)</w:t>
            </w:r>
          </w:p>
        </w:tc>
        <w:tc>
          <w:tcPr>
            <w:tcW w:w="5670" w:type="dxa"/>
          </w:tcPr>
          <w:p w14:paraId="3C2356B7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32C28239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750D9652" w14:textId="77777777" w:rsidTr="00CD1B03">
        <w:trPr>
          <w:trHeight w:val="1440"/>
        </w:trPr>
        <w:tc>
          <w:tcPr>
            <w:tcW w:w="1795" w:type="dxa"/>
          </w:tcPr>
          <w:p w14:paraId="796FC56D" w14:textId="745DF057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Commitment Control (KK)</w:t>
            </w:r>
          </w:p>
        </w:tc>
        <w:tc>
          <w:tcPr>
            <w:tcW w:w="5670" w:type="dxa"/>
          </w:tcPr>
          <w:p w14:paraId="4FF5E035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26A7239A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71035D61" w14:textId="77777777" w:rsidTr="00CD1B03">
        <w:trPr>
          <w:trHeight w:val="1440"/>
        </w:trPr>
        <w:tc>
          <w:tcPr>
            <w:tcW w:w="1795" w:type="dxa"/>
          </w:tcPr>
          <w:p w14:paraId="7268C178" w14:textId="35DEC8BD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Asset Management (AM)</w:t>
            </w:r>
          </w:p>
        </w:tc>
        <w:tc>
          <w:tcPr>
            <w:tcW w:w="5670" w:type="dxa"/>
          </w:tcPr>
          <w:p w14:paraId="37D2FE59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34746996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520014DB" w14:textId="77777777" w:rsidTr="00CD1B03">
        <w:trPr>
          <w:trHeight w:val="1440"/>
        </w:trPr>
        <w:tc>
          <w:tcPr>
            <w:tcW w:w="1795" w:type="dxa"/>
          </w:tcPr>
          <w:p w14:paraId="5D082D59" w14:textId="3453A84F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Project Costing (PC)</w:t>
            </w:r>
          </w:p>
        </w:tc>
        <w:tc>
          <w:tcPr>
            <w:tcW w:w="5670" w:type="dxa"/>
          </w:tcPr>
          <w:p w14:paraId="1DC088E0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7E4FAF2C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  <w:tr w:rsidR="00945DA8" w:rsidRPr="00AA0BF8" w14:paraId="4947009E" w14:textId="77777777" w:rsidTr="00CD1B03">
        <w:trPr>
          <w:trHeight w:val="1440"/>
        </w:trPr>
        <w:tc>
          <w:tcPr>
            <w:tcW w:w="1795" w:type="dxa"/>
          </w:tcPr>
          <w:p w14:paraId="6D2C5543" w14:textId="41003FB2" w:rsidR="00945DA8" w:rsidRDefault="00945DA8" w:rsidP="00945DA8">
            <w:pPr>
              <w:jc w:val="left"/>
              <w:rPr>
                <w:i/>
              </w:rPr>
            </w:pPr>
            <w:r>
              <w:rPr>
                <w:i/>
              </w:rPr>
              <w:t>Grants</w:t>
            </w:r>
          </w:p>
        </w:tc>
        <w:tc>
          <w:tcPr>
            <w:tcW w:w="5670" w:type="dxa"/>
          </w:tcPr>
          <w:p w14:paraId="58CFD25D" w14:textId="77777777" w:rsidR="00945DA8" w:rsidRDefault="00945DA8" w:rsidP="00945DA8">
            <w:pPr>
              <w:jc w:val="left"/>
              <w:rPr>
                <w:i/>
              </w:rPr>
            </w:pPr>
          </w:p>
        </w:tc>
        <w:tc>
          <w:tcPr>
            <w:tcW w:w="1885" w:type="dxa"/>
          </w:tcPr>
          <w:p w14:paraId="37C630B2" w14:textId="77777777" w:rsidR="00945DA8" w:rsidRDefault="00945DA8" w:rsidP="00945DA8">
            <w:pPr>
              <w:jc w:val="left"/>
              <w:rPr>
                <w:i/>
              </w:rPr>
            </w:pPr>
          </w:p>
        </w:tc>
      </w:tr>
    </w:tbl>
    <w:p w14:paraId="302998D4" w14:textId="46D8C64C" w:rsidR="00945DA8" w:rsidRPr="006A6DC8" w:rsidRDefault="00945DA8" w:rsidP="00C30BC0">
      <w:pPr>
        <w:jc w:val="left"/>
        <w:rPr>
          <w:iCs/>
        </w:rPr>
      </w:pPr>
    </w:p>
    <w:p w14:paraId="23ACEE2E" w14:textId="0BD2550F" w:rsidR="006A6DC8" w:rsidRPr="00DA2810" w:rsidRDefault="006A6DC8" w:rsidP="00CD1B03">
      <w:pPr>
        <w:rPr>
          <w:iCs/>
        </w:rPr>
      </w:pPr>
      <w:r w:rsidRPr="00DA2810">
        <w:rPr>
          <w:iCs/>
        </w:rPr>
        <w:t xml:space="preserve">Be prepared to discuss </w:t>
      </w:r>
      <w:r w:rsidR="00C8421F">
        <w:rPr>
          <w:iCs/>
        </w:rPr>
        <w:t xml:space="preserve">the steps of your agency’s transformation plan for </w:t>
      </w:r>
      <w:r w:rsidRPr="00DA2810">
        <w:rPr>
          <w:iCs/>
        </w:rPr>
        <w:t xml:space="preserve">any </w:t>
      </w:r>
      <w:r w:rsidR="00C8421F">
        <w:rPr>
          <w:iCs/>
        </w:rPr>
        <w:t xml:space="preserve">identified obstacles </w:t>
      </w:r>
      <w:r w:rsidRPr="00DA2810">
        <w:rPr>
          <w:iCs/>
        </w:rPr>
        <w:t xml:space="preserve">prohibiting adoption of </w:t>
      </w:r>
      <w:r w:rsidR="000444EE">
        <w:rPr>
          <w:iCs/>
        </w:rPr>
        <w:t>Florida PALM</w:t>
      </w:r>
      <w:r w:rsidR="00C51BAB">
        <w:rPr>
          <w:iCs/>
        </w:rPr>
        <w:t xml:space="preserve"> </w:t>
      </w:r>
      <w:r w:rsidR="00577773">
        <w:rPr>
          <w:iCs/>
        </w:rPr>
        <w:t>m</w:t>
      </w:r>
      <w:r w:rsidR="00C8421F">
        <w:rPr>
          <w:iCs/>
        </w:rPr>
        <w:t>odule</w:t>
      </w:r>
      <w:r w:rsidRPr="00DA2810">
        <w:rPr>
          <w:iCs/>
        </w:rPr>
        <w:t xml:space="preserve"> functionality with </w:t>
      </w:r>
      <w:r w:rsidR="007561E7">
        <w:rPr>
          <w:iCs/>
        </w:rPr>
        <w:t xml:space="preserve">a Florida PALM </w:t>
      </w:r>
      <w:r w:rsidR="00BF7DA2">
        <w:rPr>
          <w:iCs/>
        </w:rPr>
        <w:t>team</w:t>
      </w:r>
      <w:r w:rsidR="007561E7">
        <w:rPr>
          <w:iCs/>
        </w:rPr>
        <w:t xml:space="preserve"> or </w:t>
      </w:r>
      <w:r w:rsidRPr="00DA2810">
        <w:rPr>
          <w:iCs/>
        </w:rPr>
        <w:t xml:space="preserve">your Readiness Coordinator during the monthly touchpoint. </w:t>
      </w:r>
      <w:bookmarkEnd w:id="1"/>
      <w:bookmarkEnd w:id="2"/>
      <w:bookmarkEnd w:id="3"/>
      <w:r w:rsidR="00893165">
        <w:rPr>
          <w:iCs/>
        </w:rPr>
        <w:t>Submit this to</w:t>
      </w:r>
      <w:r w:rsidR="00CD1B03">
        <w:rPr>
          <w:iCs/>
        </w:rPr>
        <w:t xml:space="preserve"> </w:t>
      </w:r>
      <w:hyperlink r:id="rId12" w:history="1">
        <w:r w:rsidR="00893165" w:rsidRPr="002C41BD">
          <w:rPr>
            <w:rStyle w:val="Hyperlink"/>
            <w:iCs/>
          </w:rPr>
          <w:t>FloridaPALM@myfloridacfo.com</w:t>
        </w:r>
      </w:hyperlink>
      <w:r w:rsidR="00C8421F">
        <w:rPr>
          <w:iCs/>
        </w:rPr>
        <w:t xml:space="preserve"> by January </w:t>
      </w:r>
      <w:r w:rsidR="00A66B87">
        <w:rPr>
          <w:iCs/>
        </w:rPr>
        <w:t>21</w:t>
      </w:r>
      <w:r w:rsidR="00C8421F">
        <w:rPr>
          <w:iCs/>
        </w:rPr>
        <w:t>, 2022.</w:t>
      </w:r>
    </w:p>
    <w:sectPr w:rsidR="006A6DC8" w:rsidRPr="00DA2810" w:rsidSect="005C6F9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2C0A" w14:textId="77777777" w:rsidR="002C2FC4" w:rsidRDefault="002C2FC4" w:rsidP="00D368B3">
      <w:r>
        <w:separator/>
      </w:r>
    </w:p>
  </w:endnote>
  <w:endnote w:type="continuationSeparator" w:id="0">
    <w:p w14:paraId="01883104" w14:textId="77777777" w:rsidR="002C2FC4" w:rsidRDefault="002C2FC4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DE46" w14:textId="2C27BF0F" w:rsidR="002C2FC4" w:rsidRDefault="002C2FC4" w:rsidP="00DF3A82">
    <w:pPr>
      <w:pStyle w:val="Footer"/>
      <w:pBdr>
        <w:bottom w:val="single" w:sz="12" w:space="1" w:color="323E4F" w:themeColor="text2" w:themeShade="BF"/>
      </w:pBdr>
      <w:jc w:val="center"/>
      <w:rPr>
        <w:bCs/>
        <w:color w:val="000000" w:themeColor="text1"/>
        <w:sz w:val="18"/>
        <w:szCs w:val="18"/>
        <w:highlight w:val="yellow"/>
      </w:rPr>
    </w:pPr>
  </w:p>
  <w:p w14:paraId="0313DE47" w14:textId="77777777" w:rsidR="002C2FC4" w:rsidRPr="00270EC8" w:rsidRDefault="002C2FC4" w:rsidP="00D368B3">
    <w:pPr>
      <w:pStyle w:val="Footer"/>
      <w:rPr>
        <w:bCs/>
        <w:color w:val="000000" w:themeColor="text1"/>
        <w:sz w:val="18"/>
        <w:szCs w:val="18"/>
      </w:rPr>
    </w:pPr>
  </w:p>
  <w:p w14:paraId="0313DE48" w14:textId="59FACEF9" w:rsidR="002C2FC4" w:rsidRPr="00D70027" w:rsidRDefault="002C2FC4">
    <w:pPr>
      <w:pStyle w:val="Footer"/>
      <w:rPr>
        <w:color w:val="000000" w:themeColor="text1"/>
        <w:sz w:val="20"/>
        <w:szCs w:val="20"/>
      </w:rPr>
    </w:pPr>
    <w:r w:rsidRPr="00D70027">
      <w:rPr>
        <w:bCs/>
        <w:color w:val="000000" w:themeColor="text1"/>
        <w:sz w:val="20"/>
        <w:szCs w:val="20"/>
      </w:rPr>
      <w:t xml:space="preserve">Page </w:t>
    </w:r>
    <w:r w:rsidRPr="00D70027">
      <w:rPr>
        <w:bCs/>
        <w:color w:val="000000" w:themeColor="text1"/>
        <w:sz w:val="20"/>
        <w:szCs w:val="20"/>
      </w:rPr>
      <w:fldChar w:fldCharType="begin"/>
    </w:r>
    <w:r w:rsidRPr="00D70027">
      <w:rPr>
        <w:bCs/>
        <w:color w:val="000000" w:themeColor="text1"/>
        <w:sz w:val="20"/>
        <w:szCs w:val="20"/>
      </w:rPr>
      <w:instrText xml:space="preserve"> PAGE  \* Arabic  \* MERGEFORMAT </w:instrText>
    </w:r>
    <w:r w:rsidRPr="00D70027">
      <w:rPr>
        <w:bCs/>
        <w:color w:val="000000" w:themeColor="text1"/>
        <w:sz w:val="20"/>
        <w:szCs w:val="20"/>
      </w:rPr>
      <w:fldChar w:fldCharType="separate"/>
    </w:r>
    <w:r w:rsidR="006B7835">
      <w:rPr>
        <w:bCs/>
        <w:noProof/>
        <w:color w:val="000000" w:themeColor="text1"/>
        <w:sz w:val="20"/>
        <w:szCs w:val="20"/>
      </w:rPr>
      <w:t>3</w:t>
    </w:r>
    <w:r w:rsidRPr="00D70027">
      <w:rPr>
        <w:bCs/>
        <w:color w:val="000000" w:themeColor="text1"/>
        <w:sz w:val="20"/>
        <w:szCs w:val="20"/>
      </w:rPr>
      <w:fldChar w:fldCharType="end"/>
    </w:r>
    <w:r w:rsidRPr="00D70027">
      <w:rPr>
        <w:bCs/>
        <w:color w:val="000000" w:themeColor="text1"/>
        <w:sz w:val="20"/>
        <w:szCs w:val="20"/>
      </w:rPr>
      <w:t xml:space="preserve"> of </w:t>
    </w:r>
    <w:r w:rsidRPr="00D70027">
      <w:rPr>
        <w:bCs/>
        <w:noProof/>
        <w:color w:val="000000" w:themeColor="text1"/>
        <w:sz w:val="20"/>
        <w:szCs w:val="20"/>
      </w:rPr>
      <w:fldChar w:fldCharType="begin"/>
    </w:r>
    <w:r w:rsidRPr="00D70027">
      <w:rPr>
        <w:bCs/>
        <w:noProof/>
        <w:color w:val="000000" w:themeColor="text1"/>
        <w:sz w:val="20"/>
        <w:szCs w:val="20"/>
      </w:rPr>
      <w:instrText xml:space="preserve"> NUMPAGES  \* Arabic  \* MERGEFORMAT </w:instrText>
    </w:r>
    <w:r w:rsidRPr="00D70027">
      <w:rPr>
        <w:bCs/>
        <w:noProof/>
        <w:color w:val="000000" w:themeColor="text1"/>
        <w:sz w:val="20"/>
        <w:szCs w:val="20"/>
      </w:rPr>
      <w:fldChar w:fldCharType="separate"/>
    </w:r>
    <w:r w:rsidR="006B7835">
      <w:rPr>
        <w:bCs/>
        <w:noProof/>
        <w:color w:val="000000" w:themeColor="text1"/>
        <w:sz w:val="20"/>
        <w:szCs w:val="20"/>
      </w:rPr>
      <w:t>3</w:t>
    </w:r>
    <w:r w:rsidRPr="00D70027">
      <w:rPr>
        <w:bCs/>
        <w:noProof/>
        <w:color w:val="000000" w:themeColor="text1"/>
        <w:sz w:val="20"/>
        <w:szCs w:val="20"/>
      </w:rPr>
      <w:fldChar w:fldCharType="end"/>
    </w:r>
    <w:r w:rsidRPr="00D70027">
      <w:rPr>
        <w:bCs/>
        <w:color w:val="000000" w:themeColor="text1"/>
        <w:sz w:val="20"/>
        <w:szCs w:val="20"/>
      </w:rPr>
      <w:ptab w:relativeTo="margin" w:alignment="center" w:leader="none"/>
    </w:r>
    <w:r w:rsidRPr="00D70027">
      <w:rPr>
        <w:bCs/>
        <w:color w:val="000000" w:themeColor="text1"/>
        <w:sz w:val="20"/>
        <w:szCs w:val="20"/>
      </w:rPr>
      <w:ptab w:relativeTo="margin" w:alignment="right" w:leader="none"/>
    </w:r>
    <w:r w:rsidR="00DC1457">
      <w:rPr>
        <w:bCs/>
        <w:color w:val="000000" w:themeColor="text1"/>
        <w:sz w:val="20"/>
        <w:szCs w:val="20"/>
      </w:rPr>
      <w:t>1</w:t>
    </w:r>
    <w:r w:rsidR="009E2B0D">
      <w:rPr>
        <w:bCs/>
        <w:color w:val="000000" w:themeColor="text1"/>
        <w:sz w:val="20"/>
        <w:szCs w:val="20"/>
      </w:rPr>
      <w:t>2/13</w:t>
    </w:r>
    <w:r w:rsidR="00D70027" w:rsidRPr="00D70027">
      <w:rPr>
        <w:bCs/>
        <w:color w:val="000000" w:themeColor="text1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6142" w14:textId="77777777" w:rsidR="002C2FC4" w:rsidRDefault="002C2FC4" w:rsidP="00D368B3">
      <w:r>
        <w:separator/>
      </w:r>
    </w:p>
  </w:footnote>
  <w:footnote w:type="continuationSeparator" w:id="0">
    <w:p w14:paraId="106D1CEA" w14:textId="77777777" w:rsidR="002C2FC4" w:rsidRDefault="002C2FC4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F844" w14:textId="6155DAB9" w:rsidR="004505E1" w:rsidRDefault="002C2FC4" w:rsidP="006C5E66">
    <w:pPr>
      <w:pStyle w:val="Header"/>
      <w:jc w:val="right"/>
      <w:rPr>
        <w:rStyle w:val="BookTitle"/>
        <w:b/>
        <w:i/>
        <w:color w:val="03304B"/>
      </w:rPr>
    </w:pPr>
    <w:bookmarkStart w:id="5" w:name="_Hlk7101285"/>
    <w:bookmarkStart w:id="6" w:name="_Hlk7101286"/>
    <w:bookmarkStart w:id="7" w:name="_Hlk7101289"/>
    <w:bookmarkStart w:id="8" w:name="_Hlk7101290"/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13DE49" wp14:editId="0313DE4A">
          <wp:simplePos x="0" y="0"/>
          <wp:positionH relativeFrom="margin">
            <wp:posOffset>0</wp:posOffset>
          </wp:positionH>
          <wp:positionV relativeFrom="paragraph">
            <wp:posOffset>-55245</wp:posOffset>
          </wp:positionV>
          <wp:extent cx="2647950" cy="577850"/>
          <wp:effectExtent l="0" t="0" r="0" b="0"/>
          <wp:wrapSquare wrapText="bothSides"/>
          <wp:docPr id="9" name="Picture 9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 w:rsidR="006C5E66">
      <w:rPr>
        <w:rStyle w:val="BookTitle"/>
        <w:b/>
        <w:i/>
        <w:color w:val="03304B"/>
      </w:rPr>
      <w:t>FUNC5</w:t>
    </w:r>
    <w:r w:rsidR="009E2B0D">
      <w:rPr>
        <w:rStyle w:val="BookTitle"/>
        <w:b/>
        <w:i/>
        <w:color w:val="03304B"/>
      </w:rPr>
      <w:t>5</w:t>
    </w:r>
    <w:r w:rsidR="004505E1">
      <w:rPr>
        <w:rStyle w:val="BookTitle"/>
        <w:b/>
        <w:i/>
        <w:color w:val="03304B"/>
      </w:rPr>
      <w:t xml:space="preserve"> Feedback</w:t>
    </w:r>
    <w:r w:rsidR="00BE7A2B">
      <w:rPr>
        <w:rStyle w:val="BookTitle"/>
        <w:b/>
        <w:i/>
        <w:color w:val="03304B"/>
      </w:rPr>
      <w:t xml:space="preserve"> </w:t>
    </w:r>
    <w:r w:rsidR="006C5E66">
      <w:rPr>
        <w:rStyle w:val="BookTitle"/>
        <w:b/>
        <w:i/>
        <w:color w:val="03304B"/>
      </w:rPr>
      <w:t>Template</w:t>
    </w:r>
    <w:r w:rsidR="009E2B0D">
      <w:rPr>
        <w:rStyle w:val="BookTitle"/>
        <w:b/>
        <w:i/>
        <w:color w:val="03304B"/>
      </w:rPr>
      <w:t xml:space="preserve"> </w:t>
    </w:r>
  </w:p>
  <w:p w14:paraId="0313DE44" w14:textId="2EE35253" w:rsidR="002C2FC4" w:rsidRPr="0022758D" w:rsidRDefault="009E2B0D" w:rsidP="006C5E66">
    <w:pPr>
      <w:pStyle w:val="Header"/>
      <w:jc w:val="right"/>
      <w:rPr>
        <w:rStyle w:val="BookTitle"/>
        <w:b/>
        <w:i/>
        <w:color w:val="03304B"/>
      </w:rPr>
    </w:pPr>
    <w:r>
      <w:rPr>
        <w:rStyle w:val="BookTitle"/>
        <w:b/>
        <w:i/>
        <w:color w:val="03304B"/>
      </w:rPr>
      <w:t>to Confirm Understanding</w:t>
    </w:r>
  </w:p>
  <w:bookmarkEnd w:id="5"/>
  <w:bookmarkEnd w:id="6"/>
  <w:bookmarkEnd w:id="7"/>
  <w:bookmarkEnd w:id="8"/>
  <w:p w14:paraId="0313DE45" w14:textId="77777777" w:rsidR="002C2FC4" w:rsidRDefault="002C2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F9B"/>
    <w:multiLevelType w:val="multilevel"/>
    <w:tmpl w:val="CA34B932"/>
    <w:lvl w:ilvl="0">
      <w:start w:val="1"/>
      <w:numFmt w:val="bullet"/>
      <w:pStyle w:val="Deliverable-List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9CC"/>
        <w:sz w:val="22"/>
        <w:szCs w:val="20"/>
      </w:rPr>
    </w:lvl>
    <w:lvl w:ilvl="1">
      <w:start w:val="1"/>
      <w:numFmt w:val="bullet"/>
      <w:pStyle w:val="Deliverable-Lis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9DDC"/>
      </w:rPr>
    </w:lvl>
    <w:lvl w:ilvl="2">
      <w:start w:val="1"/>
      <w:numFmt w:val="bullet"/>
      <w:pStyle w:val="Deliverable-ListLevel3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9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31C"/>
    <w:multiLevelType w:val="hybridMultilevel"/>
    <w:tmpl w:val="CCFE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502"/>
    <w:multiLevelType w:val="hybridMultilevel"/>
    <w:tmpl w:val="A9B65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D0C"/>
    <w:multiLevelType w:val="hybridMultilevel"/>
    <w:tmpl w:val="90E6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E1A"/>
    <w:multiLevelType w:val="hybridMultilevel"/>
    <w:tmpl w:val="0FA21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4660"/>
    <w:multiLevelType w:val="multilevel"/>
    <w:tmpl w:val="C5A4DB6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color w:val="03304B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3304B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2C6A83"/>
    <w:multiLevelType w:val="hybridMultilevel"/>
    <w:tmpl w:val="FC40B000"/>
    <w:lvl w:ilvl="0" w:tplc="2236D5A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A61"/>
    <w:multiLevelType w:val="hybridMultilevel"/>
    <w:tmpl w:val="EB5018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ADD"/>
    <w:multiLevelType w:val="hybridMultilevel"/>
    <w:tmpl w:val="F438A7F6"/>
    <w:lvl w:ilvl="0" w:tplc="72AEED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51BE"/>
    <w:multiLevelType w:val="hybridMultilevel"/>
    <w:tmpl w:val="6B843CA6"/>
    <w:lvl w:ilvl="0" w:tplc="596050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26008"/>
    <w:multiLevelType w:val="hybridMultilevel"/>
    <w:tmpl w:val="C11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1BB2"/>
    <w:multiLevelType w:val="hybridMultilevel"/>
    <w:tmpl w:val="AC1AD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D61C7"/>
    <w:multiLevelType w:val="hybridMultilevel"/>
    <w:tmpl w:val="9EEE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67279"/>
    <w:multiLevelType w:val="hybridMultilevel"/>
    <w:tmpl w:val="C9D0E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986C5E"/>
    <w:multiLevelType w:val="hybridMultilevel"/>
    <w:tmpl w:val="4062472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D51010A"/>
    <w:multiLevelType w:val="hybridMultilevel"/>
    <w:tmpl w:val="AA0AC2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17AA6"/>
    <w:multiLevelType w:val="hybridMultilevel"/>
    <w:tmpl w:val="E7BCAF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AC45A5"/>
    <w:multiLevelType w:val="hybridMultilevel"/>
    <w:tmpl w:val="3B9414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F3A7C"/>
    <w:multiLevelType w:val="hybridMultilevel"/>
    <w:tmpl w:val="D3DADD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2C35CF"/>
    <w:multiLevelType w:val="hybridMultilevel"/>
    <w:tmpl w:val="287EF5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67B87"/>
    <w:multiLevelType w:val="hybridMultilevel"/>
    <w:tmpl w:val="F4585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A04B2"/>
    <w:multiLevelType w:val="hybridMultilevel"/>
    <w:tmpl w:val="A01C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A0E00"/>
    <w:multiLevelType w:val="hybridMultilevel"/>
    <w:tmpl w:val="A45A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9643B"/>
    <w:multiLevelType w:val="multilevel"/>
    <w:tmpl w:val="F7922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Arial" w:hAnsi="Arial" w:cs="Arial" w:hint="default"/>
        <w:color w:val="03304B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color w:val="03304B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06E6"/>
    <w:multiLevelType w:val="hybridMultilevel"/>
    <w:tmpl w:val="C02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64D6"/>
    <w:multiLevelType w:val="hybridMultilevel"/>
    <w:tmpl w:val="D528FD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2707C"/>
    <w:multiLevelType w:val="hybridMultilevel"/>
    <w:tmpl w:val="553A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00BF0"/>
    <w:multiLevelType w:val="hybridMultilevel"/>
    <w:tmpl w:val="57A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0422E"/>
    <w:multiLevelType w:val="hybridMultilevel"/>
    <w:tmpl w:val="3FF404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7C62A3"/>
    <w:multiLevelType w:val="hybridMultilevel"/>
    <w:tmpl w:val="B798C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05CD0"/>
    <w:multiLevelType w:val="hybridMultilevel"/>
    <w:tmpl w:val="F5EAA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874B0"/>
    <w:multiLevelType w:val="hybridMultilevel"/>
    <w:tmpl w:val="B4CA61CA"/>
    <w:lvl w:ilvl="0" w:tplc="DE76E1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F14BE0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1A64E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4E244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A9EAB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EDA10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290402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9447C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11025F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6"/>
  </w:num>
  <w:num w:numId="10">
    <w:abstractNumId w:val="9"/>
  </w:num>
  <w:num w:numId="11">
    <w:abstractNumId w:val="8"/>
  </w:num>
  <w:num w:numId="12">
    <w:abstractNumId w:val="20"/>
  </w:num>
  <w:num w:numId="13">
    <w:abstractNumId w:val="7"/>
  </w:num>
  <w:num w:numId="14">
    <w:abstractNumId w:val="19"/>
  </w:num>
  <w:num w:numId="15">
    <w:abstractNumId w:val="30"/>
  </w:num>
  <w:num w:numId="16">
    <w:abstractNumId w:val="2"/>
  </w:num>
  <w:num w:numId="17">
    <w:abstractNumId w:val="17"/>
  </w:num>
  <w:num w:numId="18">
    <w:abstractNumId w:val="28"/>
  </w:num>
  <w:num w:numId="19">
    <w:abstractNumId w:val="10"/>
  </w:num>
  <w:num w:numId="20">
    <w:abstractNumId w:val="18"/>
  </w:num>
  <w:num w:numId="21">
    <w:abstractNumId w:val="15"/>
  </w:num>
  <w:num w:numId="22">
    <w:abstractNumId w:val="6"/>
  </w:num>
  <w:num w:numId="23">
    <w:abstractNumId w:val="12"/>
  </w:num>
  <w:num w:numId="24">
    <w:abstractNumId w:val="14"/>
  </w:num>
  <w:num w:numId="25">
    <w:abstractNumId w:val="22"/>
  </w:num>
  <w:num w:numId="26">
    <w:abstractNumId w:val="1"/>
  </w:num>
  <w:num w:numId="27">
    <w:abstractNumId w:val="26"/>
  </w:num>
  <w:num w:numId="28">
    <w:abstractNumId w:val="29"/>
  </w:num>
  <w:num w:numId="29">
    <w:abstractNumId w:val="24"/>
  </w:num>
  <w:num w:numId="30">
    <w:abstractNumId w:val="3"/>
  </w:num>
  <w:num w:numId="31">
    <w:abstractNumId w:val="1"/>
  </w:num>
  <w:num w:numId="32">
    <w:abstractNumId w:val="31"/>
  </w:num>
  <w:num w:numId="3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DY2MjI2MDc1NjJX0lEKTi0uzszPAykwrwUA4w0VXiwAAAA="/>
  </w:docVars>
  <w:rsids>
    <w:rsidRoot w:val="009F40EA"/>
    <w:rsid w:val="00000C07"/>
    <w:rsid w:val="000033C6"/>
    <w:rsid w:val="00004B59"/>
    <w:rsid w:val="000051E9"/>
    <w:rsid w:val="00005E7D"/>
    <w:rsid w:val="000112A3"/>
    <w:rsid w:val="00011FD0"/>
    <w:rsid w:val="00016456"/>
    <w:rsid w:val="00024CDC"/>
    <w:rsid w:val="00027D27"/>
    <w:rsid w:val="000341A1"/>
    <w:rsid w:val="00036D47"/>
    <w:rsid w:val="00042C03"/>
    <w:rsid w:val="000441F5"/>
    <w:rsid w:val="000444EE"/>
    <w:rsid w:val="000454D5"/>
    <w:rsid w:val="0005412A"/>
    <w:rsid w:val="00056CDA"/>
    <w:rsid w:val="00061CD0"/>
    <w:rsid w:val="000643E0"/>
    <w:rsid w:val="00066FA3"/>
    <w:rsid w:val="0008043E"/>
    <w:rsid w:val="00080453"/>
    <w:rsid w:val="00081247"/>
    <w:rsid w:val="00081379"/>
    <w:rsid w:val="00082382"/>
    <w:rsid w:val="000835BE"/>
    <w:rsid w:val="00084E8E"/>
    <w:rsid w:val="000858DC"/>
    <w:rsid w:val="000878A1"/>
    <w:rsid w:val="00090314"/>
    <w:rsid w:val="00092058"/>
    <w:rsid w:val="00097BE6"/>
    <w:rsid w:val="000A16F7"/>
    <w:rsid w:val="000A2B81"/>
    <w:rsid w:val="000A447C"/>
    <w:rsid w:val="000A6E02"/>
    <w:rsid w:val="000B0A00"/>
    <w:rsid w:val="000B0CF7"/>
    <w:rsid w:val="000B1C17"/>
    <w:rsid w:val="000B2C45"/>
    <w:rsid w:val="000B4E1B"/>
    <w:rsid w:val="000C477C"/>
    <w:rsid w:val="000C665B"/>
    <w:rsid w:val="000D245F"/>
    <w:rsid w:val="000D6B1F"/>
    <w:rsid w:val="000E1820"/>
    <w:rsid w:val="000E63CB"/>
    <w:rsid w:val="000F149D"/>
    <w:rsid w:val="000F4A35"/>
    <w:rsid w:val="00101E04"/>
    <w:rsid w:val="00101F1E"/>
    <w:rsid w:val="001024F0"/>
    <w:rsid w:val="00102F0A"/>
    <w:rsid w:val="00110BB6"/>
    <w:rsid w:val="00111C3B"/>
    <w:rsid w:val="0011384B"/>
    <w:rsid w:val="00113D24"/>
    <w:rsid w:val="0012189A"/>
    <w:rsid w:val="0012262B"/>
    <w:rsid w:val="00132252"/>
    <w:rsid w:val="001328F6"/>
    <w:rsid w:val="00136815"/>
    <w:rsid w:val="00136D61"/>
    <w:rsid w:val="00137CEF"/>
    <w:rsid w:val="00141F89"/>
    <w:rsid w:val="001467BB"/>
    <w:rsid w:val="00146A1B"/>
    <w:rsid w:val="001478B2"/>
    <w:rsid w:val="0015028F"/>
    <w:rsid w:val="001526D8"/>
    <w:rsid w:val="00153423"/>
    <w:rsid w:val="00153CCA"/>
    <w:rsid w:val="00155540"/>
    <w:rsid w:val="00157538"/>
    <w:rsid w:val="00160D59"/>
    <w:rsid w:val="00175CFF"/>
    <w:rsid w:val="00175E6E"/>
    <w:rsid w:val="00180A2D"/>
    <w:rsid w:val="00182F00"/>
    <w:rsid w:val="00183D98"/>
    <w:rsid w:val="0018488D"/>
    <w:rsid w:val="001850FE"/>
    <w:rsid w:val="001855B1"/>
    <w:rsid w:val="00186ABC"/>
    <w:rsid w:val="001871FF"/>
    <w:rsid w:val="001902F3"/>
    <w:rsid w:val="001931C6"/>
    <w:rsid w:val="001944C3"/>
    <w:rsid w:val="0019699B"/>
    <w:rsid w:val="001A1197"/>
    <w:rsid w:val="001A3777"/>
    <w:rsid w:val="001A3982"/>
    <w:rsid w:val="001C42FD"/>
    <w:rsid w:val="001C591A"/>
    <w:rsid w:val="001C5CD1"/>
    <w:rsid w:val="001D2008"/>
    <w:rsid w:val="001D7B0B"/>
    <w:rsid w:val="001E1B83"/>
    <w:rsid w:val="001E3AB1"/>
    <w:rsid w:val="001E600F"/>
    <w:rsid w:val="001E661E"/>
    <w:rsid w:val="001E71E5"/>
    <w:rsid w:val="00200DD4"/>
    <w:rsid w:val="002024EB"/>
    <w:rsid w:val="00211891"/>
    <w:rsid w:val="00211B9E"/>
    <w:rsid w:val="00216AC6"/>
    <w:rsid w:val="00216C2A"/>
    <w:rsid w:val="00222C1F"/>
    <w:rsid w:val="00224C75"/>
    <w:rsid w:val="00224DD3"/>
    <w:rsid w:val="0022758D"/>
    <w:rsid w:val="00233250"/>
    <w:rsid w:val="002364C4"/>
    <w:rsid w:val="00237C63"/>
    <w:rsid w:val="00242A39"/>
    <w:rsid w:val="00244833"/>
    <w:rsid w:val="00244E22"/>
    <w:rsid w:val="00245330"/>
    <w:rsid w:val="00246E1F"/>
    <w:rsid w:val="0024768C"/>
    <w:rsid w:val="00247CA9"/>
    <w:rsid w:val="00255008"/>
    <w:rsid w:val="002564F8"/>
    <w:rsid w:val="0025728F"/>
    <w:rsid w:val="00262990"/>
    <w:rsid w:val="002670E7"/>
    <w:rsid w:val="002707D0"/>
    <w:rsid w:val="00270BFB"/>
    <w:rsid w:val="00270EC8"/>
    <w:rsid w:val="00271C61"/>
    <w:rsid w:val="00273FB9"/>
    <w:rsid w:val="002744F8"/>
    <w:rsid w:val="0027557A"/>
    <w:rsid w:val="002807B2"/>
    <w:rsid w:val="0028265D"/>
    <w:rsid w:val="002827DC"/>
    <w:rsid w:val="00284034"/>
    <w:rsid w:val="002909EB"/>
    <w:rsid w:val="0029289F"/>
    <w:rsid w:val="0029408A"/>
    <w:rsid w:val="0029588D"/>
    <w:rsid w:val="002A155E"/>
    <w:rsid w:val="002A1DB8"/>
    <w:rsid w:val="002A228F"/>
    <w:rsid w:val="002A2357"/>
    <w:rsid w:val="002A243C"/>
    <w:rsid w:val="002A2912"/>
    <w:rsid w:val="002A3A8C"/>
    <w:rsid w:val="002A3BC3"/>
    <w:rsid w:val="002A5899"/>
    <w:rsid w:val="002B2851"/>
    <w:rsid w:val="002B3769"/>
    <w:rsid w:val="002B6225"/>
    <w:rsid w:val="002B6343"/>
    <w:rsid w:val="002B673E"/>
    <w:rsid w:val="002C146C"/>
    <w:rsid w:val="002C2FC4"/>
    <w:rsid w:val="002C32D0"/>
    <w:rsid w:val="002C36D6"/>
    <w:rsid w:val="002C3C4E"/>
    <w:rsid w:val="002C6357"/>
    <w:rsid w:val="002C63BC"/>
    <w:rsid w:val="002D1691"/>
    <w:rsid w:val="002D2D25"/>
    <w:rsid w:val="002D2F9B"/>
    <w:rsid w:val="002D38BD"/>
    <w:rsid w:val="002D58AA"/>
    <w:rsid w:val="002E0D47"/>
    <w:rsid w:val="002F21E0"/>
    <w:rsid w:val="002F2773"/>
    <w:rsid w:val="002F2CC8"/>
    <w:rsid w:val="002F3802"/>
    <w:rsid w:val="002F49B0"/>
    <w:rsid w:val="002F5A23"/>
    <w:rsid w:val="0031056B"/>
    <w:rsid w:val="00320520"/>
    <w:rsid w:val="00324D17"/>
    <w:rsid w:val="003263B4"/>
    <w:rsid w:val="00326ABC"/>
    <w:rsid w:val="00332F2B"/>
    <w:rsid w:val="00334B91"/>
    <w:rsid w:val="00342CC4"/>
    <w:rsid w:val="00351EC7"/>
    <w:rsid w:val="00356AA6"/>
    <w:rsid w:val="00362ACD"/>
    <w:rsid w:val="003678EB"/>
    <w:rsid w:val="003718A1"/>
    <w:rsid w:val="003800E0"/>
    <w:rsid w:val="00382E44"/>
    <w:rsid w:val="003874AD"/>
    <w:rsid w:val="0039370F"/>
    <w:rsid w:val="00394F60"/>
    <w:rsid w:val="00397C76"/>
    <w:rsid w:val="00397E79"/>
    <w:rsid w:val="003A1DA8"/>
    <w:rsid w:val="003A5C3F"/>
    <w:rsid w:val="003A7652"/>
    <w:rsid w:val="003B74B8"/>
    <w:rsid w:val="003B7A4D"/>
    <w:rsid w:val="003C5F87"/>
    <w:rsid w:val="003D0682"/>
    <w:rsid w:val="003D32B5"/>
    <w:rsid w:val="003D5E26"/>
    <w:rsid w:val="003E19E7"/>
    <w:rsid w:val="003E301A"/>
    <w:rsid w:val="003E3049"/>
    <w:rsid w:val="003E3405"/>
    <w:rsid w:val="003E47AE"/>
    <w:rsid w:val="003E4D96"/>
    <w:rsid w:val="003F18E9"/>
    <w:rsid w:val="00402469"/>
    <w:rsid w:val="00403804"/>
    <w:rsid w:val="00413B66"/>
    <w:rsid w:val="004221F1"/>
    <w:rsid w:val="004223C3"/>
    <w:rsid w:val="00424C54"/>
    <w:rsid w:val="0042695B"/>
    <w:rsid w:val="004305D1"/>
    <w:rsid w:val="00431DDC"/>
    <w:rsid w:val="004322FC"/>
    <w:rsid w:val="00435A35"/>
    <w:rsid w:val="00437205"/>
    <w:rsid w:val="00441992"/>
    <w:rsid w:val="00443C68"/>
    <w:rsid w:val="004505E1"/>
    <w:rsid w:val="0045082E"/>
    <w:rsid w:val="0045167F"/>
    <w:rsid w:val="00452A4E"/>
    <w:rsid w:val="00453516"/>
    <w:rsid w:val="004569C4"/>
    <w:rsid w:val="0046002E"/>
    <w:rsid w:val="0046122B"/>
    <w:rsid w:val="0046131A"/>
    <w:rsid w:val="00472B65"/>
    <w:rsid w:val="00475420"/>
    <w:rsid w:val="00481221"/>
    <w:rsid w:val="0048283B"/>
    <w:rsid w:val="00486C7B"/>
    <w:rsid w:val="004910D1"/>
    <w:rsid w:val="00491577"/>
    <w:rsid w:val="00492CD5"/>
    <w:rsid w:val="00492F25"/>
    <w:rsid w:val="00496474"/>
    <w:rsid w:val="00496E64"/>
    <w:rsid w:val="0049790D"/>
    <w:rsid w:val="004A054C"/>
    <w:rsid w:val="004A0FB0"/>
    <w:rsid w:val="004A1831"/>
    <w:rsid w:val="004A462F"/>
    <w:rsid w:val="004A74A6"/>
    <w:rsid w:val="004B1184"/>
    <w:rsid w:val="004B3524"/>
    <w:rsid w:val="004B3592"/>
    <w:rsid w:val="004B41D8"/>
    <w:rsid w:val="004B439E"/>
    <w:rsid w:val="004B54DC"/>
    <w:rsid w:val="004C2158"/>
    <w:rsid w:val="004C26C9"/>
    <w:rsid w:val="004C27A5"/>
    <w:rsid w:val="004D4DC2"/>
    <w:rsid w:val="004D6735"/>
    <w:rsid w:val="004D7933"/>
    <w:rsid w:val="004E2D92"/>
    <w:rsid w:val="004E4430"/>
    <w:rsid w:val="004E60EC"/>
    <w:rsid w:val="0050062A"/>
    <w:rsid w:val="00510AB4"/>
    <w:rsid w:val="005110D6"/>
    <w:rsid w:val="005128F6"/>
    <w:rsid w:val="005142D4"/>
    <w:rsid w:val="00520431"/>
    <w:rsid w:val="005216F9"/>
    <w:rsid w:val="00531DFE"/>
    <w:rsid w:val="00532A4F"/>
    <w:rsid w:val="00533E74"/>
    <w:rsid w:val="00545204"/>
    <w:rsid w:val="0054564B"/>
    <w:rsid w:val="00554A25"/>
    <w:rsid w:val="00563932"/>
    <w:rsid w:val="005708FA"/>
    <w:rsid w:val="0057214C"/>
    <w:rsid w:val="005749DC"/>
    <w:rsid w:val="005763FD"/>
    <w:rsid w:val="00576511"/>
    <w:rsid w:val="00577655"/>
    <w:rsid w:val="00577773"/>
    <w:rsid w:val="0058429B"/>
    <w:rsid w:val="00584A0D"/>
    <w:rsid w:val="00586F34"/>
    <w:rsid w:val="005913FA"/>
    <w:rsid w:val="00593AED"/>
    <w:rsid w:val="00594E75"/>
    <w:rsid w:val="00595053"/>
    <w:rsid w:val="00597234"/>
    <w:rsid w:val="005A2A1F"/>
    <w:rsid w:val="005B1C8D"/>
    <w:rsid w:val="005B2EB2"/>
    <w:rsid w:val="005B3799"/>
    <w:rsid w:val="005B4D1B"/>
    <w:rsid w:val="005C106C"/>
    <w:rsid w:val="005C3F5B"/>
    <w:rsid w:val="005C6172"/>
    <w:rsid w:val="005C6F93"/>
    <w:rsid w:val="005C7A6D"/>
    <w:rsid w:val="005C7B36"/>
    <w:rsid w:val="005D0E20"/>
    <w:rsid w:val="005D412B"/>
    <w:rsid w:val="005E789C"/>
    <w:rsid w:val="005E7E1B"/>
    <w:rsid w:val="005F158E"/>
    <w:rsid w:val="005F6969"/>
    <w:rsid w:val="00602534"/>
    <w:rsid w:val="006059C2"/>
    <w:rsid w:val="006150EC"/>
    <w:rsid w:val="00623139"/>
    <w:rsid w:val="0063200F"/>
    <w:rsid w:val="00640123"/>
    <w:rsid w:val="006422C3"/>
    <w:rsid w:val="00643E16"/>
    <w:rsid w:val="00644F79"/>
    <w:rsid w:val="00646202"/>
    <w:rsid w:val="00646B79"/>
    <w:rsid w:val="00650AE3"/>
    <w:rsid w:val="00651371"/>
    <w:rsid w:val="00652442"/>
    <w:rsid w:val="00655F58"/>
    <w:rsid w:val="0065798E"/>
    <w:rsid w:val="00662064"/>
    <w:rsid w:val="006620E9"/>
    <w:rsid w:val="00662DBC"/>
    <w:rsid w:val="00664E54"/>
    <w:rsid w:val="006742EF"/>
    <w:rsid w:val="006753EF"/>
    <w:rsid w:val="00681E08"/>
    <w:rsid w:val="0068258E"/>
    <w:rsid w:val="00682B19"/>
    <w:rsid w:val="0068432D"/>
    <w:rsid w:val="00685D02"/>
    <w:rsid w:val="00687834"/>
    <w:rsid w:val="0069338C"/>
    <w:rsid w:val="00697703"/>
    <w:rsid w:val="00697D82"/>
    <w:rsid w:val="006A4C96"/>
    <w:rsid w:val="006A586C"/>
    <w:rsid w:val="006A6DC8"/>
    <w:rsid w:val="006A6EC3"/>
    <w:rsid w:val="006B002C"/>
    <w:rsid w:val="006B141E"/>
    <w:rsid w:val="006B2F4E"/>
    <w:rsid w:val="006B7835"/>
    <w:rsid w:val="006C0166"/>
    <w:rsid w:val="006C0204"/>
    <w:rsid w:val="006C2DD6"/>
    <w:rsid w:val="006C2F93"/>
    <w:rsid w:val="006C5698"/>
    <w:rsid w:val="006C5E66"/>
    <w:rsid w:val="006D1FAF"/>
    <w:rsid w:val="006D2479"/>
    <w:rsid w:val="006D7497"/>
    <w:rsid w:val="006F2201"/>
    <w:rsid w:val="006F6624"/>
    <w:rsid w:val="007034BD"/>
    <w:rsid w:val="00705385"/>
    <w:rsid w:val="00715618"/>
    <w:rsid w:val="00717722"/>
    <w:rsid w:val="00720917"/>
    <w:rsid w:val="0072103C"/>
    <w:rsid w:val="007257B7"/>
    <w:rsid w:val="007261B5"/>
    <w:rsid w:val="00727264"/>
    <w:rsid w:val="007335EE"/>
    <w:rsid w:val="0073599E"/>
    <w:rsid w:val="00737E36"/>
    <w:rsid w:val="00740D59"/>
    <w:rsid w:val="0074393E"/>
    <w:rsid w:val="00750FAC"/>
    <w:rsid w:val="0075434D"/>
    <w:rsid w:val="007548EF"/>
    <w:rsid w:val="007561E7"/>
    <w:rsid w:val="00765511"/>
    <w:rsid w:val="00771F1A"/>
    <w:rsid w:val="00772E6E"/>
    <w:rsid w:val="007755DB"/>
    <w:rsid w:val="00777B63"/>
    <w:rsid w:val="00781193"/>
    <w:rsid w:val="007827B0"/>
    <w:rsid w:val="00790922"/>
    <w:rsid w:val="00795F1D"/>
    <w:rsid w:val="00796A0C"/>
    <w:rsid w:val="00797CAF"/>
    <w:rsid w:val="007A3DE9"/>
    <w:rsid w:val="007A5855"/>
    <w:rsid w:val="007A768A"/>
    <w:rsid w:val="007B1767"/>
    <w:rsid w:val="007B6848"/>
    <w:rsid w:val="007B78BB"/>
    <w:rsid w:val="007C278D"/>
    <w:rsid w:val="007C4685"/>
    <w:rsid w:val="007C6A35"/>
    <w:rsid w:val="007D19A8"/>
    <w:rsid w:val="007D29EA"/>
    <w:rsid w:val="007D5B3F"/>
    <w:rsid w:val="007D735A"/>
    <w:rsid w:val="007E0C89"/>
    <w:rsid w:val="007E0EB8"/>
    <w:rsid w:val="007E1A48"/>
    <w:rsid w:val="007E4619"/>
    <w:rsid w:val="007E559E"/>
    <w:rsid w:val="007E69E3"/>
    <w:rsid w:val="007F1453"/>
    <w:rsid w:val="007F3386"/>
    <w:rsid w:val="007F6E33"/>
    <w:rsid w:val="00802087"/>
    <w:rsid w:val="00805C39"/>
    <w:rsid w:val="00805D8E"/>
    <w:rsid w:val="008075F8"/>
    <w:rsid w:val="00811237"/>
    <w:rsid w:val="00814F66"/>
    <w:rsid w:val="00820C79"/>
    <w:rsid w:val="00823E7A"/>
    <w:rsid w:val="0082727E"/>
    <w:rsid w:val="00830809"/>
    <w:rsid w:val="00831696"/>
    <w:rsid w:val="00837002"/>
    <w:rsid w:val="0084452B"/>
    <w:rsid w:val="008449F5"/>
    <w:rsid w:val="00847A42"/>
    <w:rsid w:val="00857C99"/>
    <w:rsid w:val="008744AC"/>
    <w:rsid w:val="0087752A"/>
    <w:rsid w:val="00881D0E"/>
    <w:rsid w:val="0088504F"/>
    <w:rsid w:val="00890393"/>
    <w:rsid w:val="00891C53"/>
    <w:rsid w:val="00891F9D"/>
    <w:rsid w:val="008923D2"/>
    <w:rsid w:val="00892601"/>
    <w:rsid w:val="00893165"/>
    <w:rsid w:val="008A74B7"/>
    <w:rsid w:val="008A77FE"/>
    <w:rsid w:val="008B2E05"/>
    <w:rsid w:val="008B4BB8"/>
    <w:rsid w:val="008B521A"/>
    <w:rsid w:val="008B5920"/>
    <w:rsid w:val="008B70CF"/>
    <w:rsid w:val="008C1521"/>
    <w:rsid w:val="008C6841"/>
    <w:rsid w:val="008C7DC5"/>
    <w:rsid w:val="008C7F92"/>
    <w:rsid w:val="008D228A"/>
    <w:rsid w:val="008D6914"/>
    <w:rsid w:val="008E7409"/>
    <w:rsid w:val="008E7E41"/>
    <w:rsid w:val="008F1DEB"/>
    <w:rsid w:val="008F2813"/>
    <w:rsid w:val="008F7536"/>
    <w:rsid w:val="00902F0B"/>
    <w:rsid w:val="0090310D"/>
    <w:rsid w:val="0090364F"/>
    <w:rsid w:val="00905F1D"/>
    <w:rsid w:val="0091276F"/>
    <w:rsid w:val="009162A4"/>
    <w:rsid w:val="00922842"/>
    <w:rsid w:val="009256CD"/>
    <w:rsid w:val="00925BBF"/>
    <w:rsid w:val="00927716"/>
    <w:rsid w:val="00932B5D"/>
    <w:rsid w:val="009350CA"/>
    <w:rsid w:val="00936934"/>
    <w:rsid w:val="009414D8"/>
    <w:rsid w:val="009454AA"/>
    <w:rsid w:val="00945DA8"/>
    <w:rsid w:val="00947CAD"/>
    <w:rsid w:val="00950891"/>
    <w:rsid w:val="0096039D"/>
    <w:rsid w:val="00962490"/>
    <w:rsid w:val="009632AC"/>
    <w:rsid w:val="00967142"/>
    <w:rsid w:val="0097454E"/>
    <w:rsid w:val="00975798"/>
    <w:rsid w:val="00975FE1"/>
    <w:rsid w:val="009A05AF"/>
    <w:rsid w:val="009A1178"/>
    <w:rsid w:val="009A1B9B"/>
    <w:rsid w:val="009B35B5"/>
    <w:rsid w:val="009B3607"/>
    <w:rsid w:val="009C0BBA"/>
    <w:rsid w:val="009C469B"/>
    <w:rsid w:val="009C48B8"/>
    <w:rsid w:val="009C77A0"/>
    <w:rsid w:val="009D33EA"/>
    <w:rsid w:val="009E2913"/>
    <w:rsid w:val="009E29CB"/>
    <w:rsid w:val="009E2B0D"/>
    <w:rsid w:val="009F218A"/>
    <w:rsid w:val="009F40EA"/>
    <w:rsid w:val="009F7B43"/>
    <w:rsid w:val="00A0058A"/>
    <w:rsid w:val="00A01991"/>
    <w:rsid w:val="00A02980"/>
    <w:rsid w:val="00A1166C"/>
    <w:rsid w:val="00A1553D"/>
    <w:rsid w:val="00A20C54"/>
    <w:rsid w:val="00A313CC"/>
    <w:rsid w:val="00A3175E"/>
    <w:rsid w:val="00A31AD3"/>
    <w:rsid w:val="00A32708"/>
    <w:rsid w:val="00A401EB"/>
    <w:rsid w:val="00A4693C"/>
    <w:rsid w:val="00A478BE"/>
    <w:rsid w:val="00A53B51"/>
    <w:rsid w:val="00A604A4"/>
    <w:rsid w:val="00A60C38"/>
    <w:rsid w:val="00A64369"/>
    <w:rsid w:val="00A66B87"/>
    <w:rsid w:val="00A82941"/>
    <w:rsid w:val="00A876E7"/>
    <w:rsid w:val="00A9131A"/>
    <w:rsid w:val="00A94C98"/>
    <w:rsid w:val="00A96874"/>
    <w:rsid w:val="00A97146"/>
    <w:rsid w:val="00AA0BF8"/>
    <w:rsid w:val="00AA4522"/>
    <w:rsid w:val="00AB0851"/>
    <w:rsid w:val="00AB2129"/>
    <w:rsid w:val="00AB4B1B"/>
    <w:rsid w:val="00AB57CD"/>
    <w:rsid w:val="00AB62F7"/>
    <w:rsid w:val="00AC4161"/>
    <w:rsid w:val="00AC5A0E"/>
    <w:rsid w:val="00AC6554"/>
    <w:rsid w:val="00AD2DB7"/>
    <w:rsid w:val="00AD3B1F"/>
    <w:rsid w:val="00AD49CA"/>
    <w:rsid w:val="00AD7833"/>
    <w:rsid w:val="00AE1385"/>
    <w:rsid w:val="00AE179A"/>
    <w:rsid w:val="00AE5377"/>
    <w:rsid w:val="00AE5577"/>
    <w:rsid w:val="00AE5D9F"/>
    <w:rsid w:val="00AE674D"/>
    <w:rsid w:val="00AE7EFB"/>
    <w:rsid w:val="00AF10FE"/>
    <w:rsid w:val="00AF21B3"/>
    <w:rsid w:val="00AF3432"/>
    <w:rsid w:val="00AF3DA0"/>
    <w:rsid w:val="00AF444C"/>
    <w:rsid w:val="00AF565A"/>
    <w:rsid w:val="00AF65B9"/>
    <w:rsid w:val="00B0368E"/>
    <w:rsid w:val="00B05387"/>
    <w:rsid w:val="00B100B0"/>
    <w:rsid w:val="00B154DE"/>
    <w:rsid w:val="00B16451"/>
    <w:rsid w:val="00B17D62"/>
    <w:rsid w:val="00B229B6"/>
    <w:rsid w:val="00B25BFF"/>
    <w:rsid w:val="00B327A6"/>
    <w:rsid w:val="00B359F8"/>
    <w:rsid w:val="00B35DAB"/>
    <w:rsid w:val="00B35EEB"/>
    <w:rsid w:val="00B3761E"/>
    <w:rsid w:val="00B4077F"/>
    <w:rsid w:val="00B52259"/>
    <w:rsid w:val="00B5469C"/>
    <w:rsid w:val="00B55166"/>
    <w:rsid w:val="00B5561B"/>
    <w:rsid w:val="00B55F33"/>
    <w:rsid w:val="00B56D24"/>
    <w:rsid w:val="00B57455"/>
    <w:rsid w:val="00B61E84"/>
    <w:rsid w:val="00B62F15"/>
    <w:rsid w:val="00B64961"/>
    <w:rsid w:val="00B65328"/>
    <w:rsid w:val="00B663A9"/>
    <w:rsid w:val="00B67C10"/>
    <w:rsid w:val="00B71308"/>
    <w:rsid w:val="00B84619"/>
    <w:rsid w:val="00B84A90"/>
    <w:rsid w:val="00B85BA9"/>
    <w:rsid w:val="00B91793"/>
    <w:rsid w:val="00B91AA5"/>
    <w:rsid w:val="00B920D6"/>
    <w:rsid w:val="00B94B54"/>
    <w:rsid w:val="00BA0273"/>
    <w:rsid w:val="00BA0CC6"/>
    <w:rsid w:val="00BA22E4"/>
    <w:rsid w:val="00BA4C2D"/>
    <w:rsid w:val="00BC0704"/>
    <w:rsid w:val="00BC12F9"/>
    <w:rsid w:val="00BC1374"/>
    <w:rsid w:val="00BC2750"/>
    <w:rsid w:val="00BC27CE"/>
    <w:rsid w:val="00BC3DD5"/>
    <w:rsid w:val="00BC4F63"/>
    <w:rsid w:val="00BD4C9A"/>
    <w:rsid w:val="00BD7DAE"/>
    <w:rsid w:val="00BE70F8"/>
    <w:rsid w:val="00BE7A2B"/>
    <w:rsid w:val="00BF07C7"/>
    <w:rsid w:val="00BF277B"/>
    <w:rsid w:val="00BF68E1"/>
    <w:rsid w:val="00BF7DA2"/>
    <w:rsid w:val="00C01AA8"/>
    <w:rsid w:val="00C02CFB"/>
    <w:rsid w:val="00C06B80"/>
    <w:rsid w:val="00C105CB"/>
    <w:rsid w:val="00C22A9C"/>
    <w:rsid w:val="00C2753E"/>
    <w:rsid w:val="00C27A77"/>
    <w:rsid w:val="00C30BC0"/>
    <w:rsid w:val="00C31744"/>
    <w:rsid w:val="00C3331B"/>
    <w:rsid w:val="00C3563A"/>
    <w:rsid w:val="00C36E08"/>
    <w:rsid w:val="00C50C63"/>
    <w:rsid w:val="00C51BAB"/>
    <w:rsid w:val="00C56750"/>
    <w:rsid w:val="00C57AE6"/>
    <w:rsid w:val="00C67EE2"/>
    <w:rsid w:val="00C71076"/>
    <w:rsid w:val="00C71341"/>
    <w:rsid w:val="00C73B49"/>
    <w:rsid w:val="00C753B6"/>
    <w:rsid w:val="00C76A36"/>
    <w:rsid w:val="00C81C88"/>
    <w:rsid w:val="00C826FD"/>
    <w:rsid w:val="00C8421F"/>
    <w:rsid w:val="00C85371"/>
    <w:rsid w:val="00C85760"/>
    <w:rsid w:val="00C86157"/>
    <w:rsid w:val="00CA52EC"/>
    <w:rsid w:val="00CA7005"/>
    <w:rsid w:val="00CB1613"/>
    <w:rsid w:val="00CB1B08"/>
    <w:rsid w:val="00CB3564"/>
    <w:rsid w:val="00CB47C1"/>
    <w:rsid w:val="00CC438F"/>
    <w:rsid w:val="00CC579C"/>
    <w:rsid w:val="00CC5D90"/>
    <w:rsid w:val="00CC715D"/>
    <w:rsid w:val="00CD03E5"/>
    <w:rsid w:val="00CD1666"/>
    <w:rsid w:val="00CD1785"/>
    <w:rsid w:val="00CD1B03"/>
    <w:rsid w:val="00CD3C22"/>
    <w:rsid w:val="00CD4733"/>
    <w:rsid w:val="00CD54BB"/>
    <w:rsid w:val="00CD78D1"/>
    <w:rsid w:val="00CE18D8"/>
    <w:rsid w:val="00CE5AEC"/>
    <w:rsid w:val="00CE5F18"/>
    <w:rsid w:val="00CF356B"/>
    <w:rsid w:val="00CF412E"/>
    <w:rsid w:val="00CF5AE7"/>
    <w:rsid w:val="00D00BF2"/>
    <w:rsid w:val="00D05836"/>
    <w:rsid w:val="00D126DD"/>
    <w:rsid w:val="00D128C1"/>
    <w:rsid w:val="00D16C80"/>
    <w:rsid w:val="00D16D93"/>
    <w:rsid w:val="00D17CEC"/>
    <w:rsid w:val="00D17FF8"/>
    <w:rsid w:val="00D22269"/>
    <w:rsid w:val="00D25313"/>
    <w:rsid w:val="00D25A63"/>
    <w:rsid w:val="00D27D9D"/>
    <w:rsid w:val="00D345B5"/>
    <w:rsid w:val="00D35B27"/>
    <w:rsid w:val="00D368B3"/>
    <w:rsid w:val="00D3768C"/>
    <w:rsid w:val="00D40FF0"/>
    <w:rsid w:val="00D43DA5"/>
    <w:rsid w:val="00D44A5D"/>
    <w:rsid w:val="00D4515E"/>
    <w:rsid w:val="00D52D43"/>
    <w:rsid w:val="00D52F9A"/>
    <w:rsid w:val="00D56D7C"/>
    <w:rsid w:val="00D56ED1"/>
    <w:rsid w:val="00D57207"/>
    <w:rsid w:val="00D62EEC"/>
    <w:rsid w:val="00D644CA"/>
    <w:rsid w:val="00D674B4"/>
    <w:rsid w:val="00D677A4"/>
    <w:rsid w:val="00D70027"/>
    <w:rsid w:val="00D706E6"/>
    <w:rsid w:val="00D708B4"/>
    <w:rsid w:val="00D70B5C"/>
    <w:rsid w:val="00D7719A"/>
    <w:rsid w:val="00D843FE"/>
    <w:rsid w:val="00D86A17"/>
    <w:rsid w:val="00D86A9D"/>
    <w:rsid w:val="00D95F04"/>
    <w:rsid w:val="00D969C4"/>
    <w:rsid w:val="00DA1A04"/>
    <w:rsid w:val="00DA202F"/>
    <w:rsid w:val="00DA2810"/>
    <w:rsid w:val="00DA6AF0"/>
    <w:rsid w:val="00DA6F9D"/>
    <w:rsid w:val="00DB217C"/>
    <w:rsid w:val="00DB57C7"/>
    <w:rsid w:val="00DC0967"/>
    <w:rsid w:val="00DC1457"/>
    <w:rsid w:val="00DC15AC"/>
    <w:rsid w:val="00DC4D6B"/>
    <w:rsid w:val="00DC55BB"/>
    <w:rsid w:val="00DC7634"/>
    <w:rsid w:val="00DD0967"/>
    <w:rsid w:val="00DD0987"/>
    <w:rsid w:val="00DD6049"/>
    <w:rsid w:val="00DE04F3"/>
    <w:rsid w:val="00DF10EE"/>
    <w:rsid w:val="00DF3A82"/>
    <w:rsid w:val="00DF44B0"/>
    <w:rsid w:val="00DF5B61"/>
    <w:rsid w:val="00E00688"/>
    <w:rsid w:val="00E0190C"/>
    <w:rsid w:val="00E10100"/>
    <w:rsid w:val="00E13EBD"/>
    <w:rsid w:val="00E1544F"/>
    <w:rsid w:val="00E157B0"/>
    <w:rsid w:val="00E16B19"/>
    <w:rsid w:val="00E20A18"/>
    <w:rsid w:val="00E20BB7"/>
    <w:rsid w:val="00E21B74"/>
    <w:rsid w:val="00E234E2"/>
    <w:rsid w:val="00E30164"/>
    <w:rsid w:val="00E33BB3"/>
    <w:rsid w:val="00E34096"/>
    <w:rsid w:val="00E35481"/>
    <w:rsid w:val="00E36469"/>
    <w:rsid w:val="00E3720A"/>
    <w:rsid w:val="00E450A8"/>
    <w:rsid w:val="00E465BA"/>
    <w:rsid w:val="00E46E15"/>
    <w:rsid w:val="00E550DF"/>
    <w:rsid w:val="00E56B02"/>
    <w:rsid w:val="00E60923"/>
    <w:rsid w:val="00E62127"/>
    <w:rsid w:val="00E62B04"/>
    <w:rsid w:val="00E6473E"/>
    <w:rsid w:val="00E66008"/>
    <w:rsid w:val="00E7154C"/>
    <w:rsid w:val="00E76665"/>
    <w:rsid w:val="00E81844"/>
    <w:rsid w:val="00E82797"/>
    <w:rsid w:val="00E83D51"/>
    <w:rsid w:val="00E84C73"/>
    <w:rsid w:val="00E90A79"/>
    <w:rsid w:val="00E9531C"/>
    <w:rsid w:val="00E96DF2"/>
    <w:rsid w:val="00EA270F"/>
    <w:rsid w:val="00EA32F0"/>
    <w:rsid w:val="00EA362B"/>
    <w:rsid w:val="00EA613D"/>
    <w:rsid w:val="00EB070E"/>
    <w:rsid w:val="00EB1851"/>
    <w:rsid w:val="00EB7C8D"/>
    <w:rsid w:val="00EC42C6"/>
    <w:rsid w:val="00EC5418"/>
    <w:rsid w:val="00EC6EB3"/>
    <w:rsid w:val="00ED08CF"/>
    <w:rsid w:val="00ED0DF3"/>
    <w:rsid w:val="00ED1EC9"/>
    <w:rsid w:val="00ED5CD0"/>
    <w:rsid w:val="00EE3287"/>
    <w:rsid w:val="00EE3CE6"/>
    <w:rsid w:val="00EF0FA7"/>
    <w:rsid w:val="00EF4AB8"/>
    <w:rsid w:val="00EF5531"/>
    <w:rsid w:val="00EF5F2E"/>
    <w:rsid w:val="00EF6712"/>
    <w:rsid w:val="00F002E1"/>
    <w:rsid w:val="00F0560B"/>
    <w:rsid w:val="00F1028D"/>
    <w:rsid w:val="00F102A1"/>
    <w:rsid w:val="00F114C5"/>
    <w:rsid w:val="00F11BD7"/>
    <w:rsid w:val="00F1230B"/>
    <w:rsid w:val="00F1280C"/>
    <w:rsid w:val="00F1582D"/>
    <w:rsid w:val="00F16F94"/>
    <w:rsid w:val="00F17C3C"/>
    <w:rsid w:val="00F2007C"/>
    <w:rsid w:val="00F243C1"/>
    <w:rsid w:val="00F26D5D"/>
    <w:rsid w:val="00F2769B"/>
    <w:rsid w:val="00F351E4"/>
    <w:rsid w:val="00F41533"/>
    <w:rsid w:val="00F42D99"/>
    <w:rsid w:val="00F45B70"/>
    <w:rsid w:val="00F50AA2"/>
    <w:rsid w:val="00F51874"/>
    <w:rsid w:val="00F53DCA"/>
    <w:rsid w:val="00F56CF9"/>
    <w:rsid w:val="00F612DE"/>
    <w:rsid w:val="00F65922"/>
    <w:rsid w:val="00F6791F"/>
    <w:rsid w:val="00F70239"/>
    <w:rsid w:val="00F76EB6"/>
    <w:rsid w:val="00F77E9A"/>
    <w:rsid w:val="00F81028"/>
    <w:rsid w:val="00F8405D"/>
    <w:rsid w:val="00F84BCC"/>
    <w:rsid w:val="00F97054"/>
    <w:rsid w:val="00FA06DB"/>
    <w:rsid w:val="00FA2731"/>
    <w:rsid w:val="00FA30F8"/>
    <w:rsid w:val="00FA7558"/>
    <w:rsid w:val="00FA78E4"/>
    <w:rsid w:val="00FB683C"/>
    <w:rsid w:val="00FC0565"/>
    <w:rsid w:val="00FC2CAD"/>
    <w:rsid w:val="00FC3CBF"/>
    <w:rsid w:val="00FD0C24"/>
    <w:rsid w:val="00FD44C8"/>
    <w:rsid w:val="00FD4F7A"/>
    <w:rsid w:val="00FE27AA"/>
    <w:rsid w:val="00FE3FE5"/>
    <w:rsid w:val="00FE5DD0"/>
    <w:rsid w:val="00FE7481"/>
    <w:rsid w:val="00FF325B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313DD87"/>
  <w15:docId w15:val="{4F4DC8AF-1D25-4E13-B2B5-864F726F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ument Text Double Spaced"/>
    <w:qFormat/>
    <w:rsid w:val="009F40EA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409"/>
    <w:pPr>
      <w:keepNext/>
      <w:keepLines/>
      <w:spacing w:before="40"/>
      <w:outlineLvl w:val="2"/>
    </w:pPr>
    <w:rPr>
      <w:rFonts w:eastAsiaTheme="majorEastAsia"/>
      <w:i/>
      <w:color w:val="0330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qFormat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qFormat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7409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409"/>
    <w:rPr>
      <w:rFonts w:ascii="Arial" w:eastAsiaTheme="majorEastAsia" w:hAnsi="Arial" w:cs="Arial"/>
      <w:i/>
      <w:color w:val="03304B"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409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A42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cument Text Single Spaced"/>
    <w:uiPriority w:val="1"/>
    <w:qFormat/>
    <w:rsid w:val="00847A42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unhideWhenUsed/>
    <w:qFormat/>
    <w:rsid w:val="00847A42"/>
    <w:pPr>
      <w:outlineLvl w:val="9"/>
    </w:pPr>
    <w:rPr>
      <w:b w:val="0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table" w:styleId="TableGrid">
    <w:name w:val="Table Grid"/>
    <w:basedOn w:val="TableNormal"/>
    <w:uiPriority w:val="59"/>
    <w:rsid w:val="009F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F40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40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40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F40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27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2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276F"/>
    <w:rPr>
      <w:rFonts w:ascii="Arial" w:hAnsi="Arial" w:cs="Arial"/>
      <w:sz w:val="20"/>
      <w:szCs w:val="20"/>
    </w:rPr>
  </w:style>
  <w:style w:type="paragraph" w:customStyle="1" w:styleId="Deliverable-Cover-Large">
    <w:name w:val="Deliverable-Cover-Large"/>
    <w:basedOn w:val="Normal"/>
    <w:rsid w:val="0091276F"/>
    <w:pPr>
      <w:spacing w:before="100" w:beforeAutospacing="1" w:after="100" w:afterAutospacing="1"/>
      <w:jc w:val="center"/>
    </w:pPr>
    <w:rPr>
      <w:rFonts w:eastAsia="Times New Roman"/>
      <w:b/>
      <w:smallCaps/>
      <w:sz w:val="40"/>
      <w:szCs w:val="40"/>
    </w:rPr>
  </w:style>
  <w:style w:type="paragraph" w:customStyle="1" w:styleId="Deliverable-Body">
    <w:name w:val="Deliverable-Body"/>
    <w:basedOn w:val="Normal"/>
    <w:link w:val="Deliverable-BodyChar"/>
    <w:qFormat/>
    <w:rsid w:val="0091276F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Deliverable-BodyChar">
    <w:name w:val="Deliverable-Body Char"/>
    <w:link w:val="Deliverable-Body"/>
    <w:rsid w:val="0091276F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D0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List Paragraph Subsection Char"/>
    <w:basedOn w:val="DefaultParagraphFont"/>
    <w:link w:val="ListParagraph"/>
    <w:uiPriority w:val="34"/>
    <w:rsid w:val="00084E8E"/>
    <w:rPr>
      <w:rFonts w:ascii="Arial" w:hAnsi="Arial" w:cs="Arial"/>
    </w:rPr>
  </w:style>
  <w:style w:type="paragraph" w:customStyle="1" w:styleId="Deliverable-ListLevel1">
    <w:name w:val="Deliverable-List Level 1"/>
    <w:basedOn w:val="Deliverable-Body"/>
    <w:link w:val="Deliverable-ListLevel1Char"/>
    <w:qFormat/>
    <w:rsid w:val="00905F1D"/>
    <w:pPr>
      <w:numPr>
        <w:numId w:val="2"/>
      </w:numPr>
      <w:spacing w:after="120" w:afterAutospacing="0"/>
    </w:pPr>
    <w:rPr>
      <w:rFonts w:ascii="Cambria" w:hAnsi="Cambria"/>
    </w:rPr>
  </w:style>
  <w:style w:type="paragraph" w:customStyle="1" w:styleId="Deliverable-ListLevel2">
    <w:name w:val="Deliverable-List Level 2"/>
    <w:basedOn w:val="Deliverable-ListLevel1"/>
    <w:link w:val="Deliverable-ListLevel2Char"/>
    <w:qFormat/>
    <w:rsid w:val="00905F1D"/>
    <w:pPr>
      <w:numPr>
        <w:ilvl w:val="1"/>
      </w:numPr>
    </w:pPr>
  </w:style>
  <w:style w:type="paragraph" w:customStyle="1" w:styleId="Deliverable-ListLevel3">
    <w:name w:val="Deliverable-List Level 3"/>
    <w:basedOn w:val="Deliverable-ListLevel2"/>
    <w:qFormat/>
    <w:rsid w:val="00905F1D"/>
    <w:pPr>
      <w:numPr>
        <w:ilvl w:val="2"/>
      </w:numPr>
      <w:tabs>
        <w:tab w:val="clear" w:pos="2160"/>
      </w:tabs>
    </w:pPr>
  </w:style>
  <w:style w:type="character" w:customStyle="1" w:styleId="Deliverable-ListLevel1Char">
    <w:name w:val="Deliverable-List Level 1 Char"/>
    <w:basedOn w:val="Deliverable-BodyChar"/>
    <w:link w:val="Deliverable-ListLevel1"/>
    <w:rsid w:val="00905F1D"/>
    <w:rPr>
      <w:rFonts w:ascii="Cambria" w:eastAsia="Times New Roman" w:hAnsi="Cambria" w:cs="Arial"/>
    </w:rPr>
  </w:style>
  <w:style w:type="character" w:customStyle="1" w:styleId="Deliverable-ListLevel2Char">
    <w:name w:val="Deliverable-List Level 2 Char"/>
    <w:basedOn w:val="Deliverable-ListLevel1Char"/>
    <w:link w:val="Deliverable-ListLevel2"/>
    <w:rsid w:val="00905F1D"/>
    <w:rPr>
      <w:rFonts w:ascii="Cambria" w:eastAsia="Times New Roman" w:hAnsi="Cambria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A585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2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23D2"/>
    <w:rPr>
      <w:rFonts w:ascii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3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CD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2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3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3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loridaPALM@myfloridacf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MXMF2QZJ3CU2-1334459139-26983</_dlc_DocId>
    <_dlc_DocIdUrl xmlns="c18fadb0-354c-4f74-afa1-8ca5acdaa1a6">
      <Url>http://dfsintranet/capitol/FLPALM/_layouts/DocIdRedir.aspx?ID=MXMF2QZJ3CU2-1334459139-26983</Url>
      <Description>MXMF2QZJ3CU2-1334459139-26983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ECA2-172C-4EBB-B129-991C5812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C40DC-1B27-4EB5-98CC-09EB4CF0F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E53D-A047-48B1-ADED-943778628F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A890BA-14B1-492B-812A-CE7413EE84F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18fadb0-354c-4f74-afa1-8ca5acdaa1a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532A4E-6FA3-450F-8BBB-DF972B91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Financial Services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Gotreaux, Julian</dc:creator>
  <cp:lastModifiedBy>Kincl, Dusti</cp:lastModifiedBy>
  <cp:revision>13</cp:revision>
  <cp:lastPrinted>2019-05-10T12:53:00Z</cp:lastPrinted>
  <dcterms:created xsi:type="dcterms:W3CDTF">2021-11-29T20:42:00Z</dcterms:created>
  <dcterms:modified xsi:type="dcterms:W3CDTF">2021-12-13T15:01:00Z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300ad081-a9da-4b8f-9011-15d0b06a00d7</vt:lpwstr>
  </property>
  <property fmtid="{D5CDD505-2E9C-101B-9397-08002B2CF9AE}" pid="4" name="_AdHocReviewCycleID">
    <vt:i4>1721989263</vt:i4>
  </property>
  <property fmtid="{D5CDD505-2E9C-101B-9397-08002B2CF9AE}" pid="5" name="_NewReviewCycle">
    <vt:lpwstr/>
  </property>
  <property fmtid="{D5CDD505-2E9C-101B-9397-08002B2CF9AE}" pid="6" name="_EmailSubject">
    <vt:lpwstr>Action Needed: Florida PALM Feedback Forms are due May 31</vt:lpwstr>
  </property>
  <property fmtid="{D5CDD505-2E9C-101B-9397-08002B2CF9AE}" pid="7" name="_AuthorEmail">
    <vt:lpwstr>John.Mounts@myfloridalicense.com</vt:lpwstr>
  </property>
  <property fmtid="{D5CDD505-2E9C-101B-9397-08002B2CF9AE}" pid="8" name="_AuthorEmailDisplayName">
    <vt:lpwstr>Mounts, John</vt:lpwstr>
  </property>
  <property fmtid="{D5CDD505-2E9C-101B-9397-08002B2CF9AE}" pid="9" name="_ReviewingToolsShownOnce">
    <vt:lpwstr/>
  </property>
</Properties>
</file>