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3317" w14:textId="7908CC4F" w:rsidR="000728B7" w:rsidRPr="00E37F9B" w:rsidRDefault="000728B7" w:rsidP="00E37F9B">
      <w:pPr>
        <w:pStyle w:val="NoSpacing"/>
        <w:rPr>
          <w:rFonts w:ascii="Times New Roman" w:hAnsi="Times New Roman" w:cs="Times New Roman"/>
          <w:b/>
          <w:bCs/>
          <w:sz w:val="28"/>
          <w:szCs w:val="28"/>
          <w:u w:val="single"/>
        </w:rPr>
      </w:pPr>
      <w:r w:rsidRPr="00E37F9B">
        <w:rPr>
          <w:rFonts w:ascii="Times New Roman" w:hAnsi="Times New Roman" w:cs="Times New Roman"/>
          <w:b/>
          <w:bCs/>
          <w:sz w:val="28"/>
          <w:szCs w:val="28"/>
          <w:u w:val="single"/>
        </w:rPr>
        <w:t>Debt Collection Seminar</w:t>
      </w:r>
    </w:p>
    <w:p w14:paraId="6192EDE1" w14:textId="77777777" w:rsidR="00E37F9B" w:rsidRPr="00E37F9B" w:rsidRDefault="00E37F9B" w:rsidP="00E37F9B">
      <w:pPr>
        <w:pStyle w:val="NoSpacing"/>
        <w:rPr>
          <w:rFonts w:ascii="Times New Roman" w:hAnsi="Times New Roman" w:cs="Times New Roman"/>
          <w:b/>
          <w:bCs/>
          <w:u w:val="single"/>
        </w:rPr>
      </w:pPr>
    </w:p>
    <w:p w14:paraId="3E8F5450" w14:textId="1FED5E77" w:rsidR="007B1E08" w:rsidRPr="00E37F9B" w:rsidRDefault="00F451B2" w:rsidP="00E37F9B">
      <w:pPr>
        <w:pStyle w:val="NoSpacing"/>
        <w:rPr>
          <w:rFonts w:ascii="Times New Roman" w:hAnsi="Times New Roman" w:cs="Times New Roman"/>
          <w:color w:val="000000" w:themeColor="text1"/>
          <w:sz w:val="26"/>
          <w:szCs w:val="26"/>
          <w:shd w:val="clear" w:color="auto" w:fill="FFFFFF"/>
        </w:rPr>
      </w:pPr>
      <w:r w:rsidRPr="00E37F9B">
        <w:rPr>
          <w:rFonts w:ascii="Times New Roman" w:hAnsi="Times New Roman" w:cs="Times New Roman"/>
          <w:shd w:val="clear" w:color="auto" w:fill="FFFFFF"/>
        </w:rPr>
        <w:t xml:space="preserve">The </w:t>
      </w:r>
      <w:r w:rsidRPr="00E37F9B">
        <w:rPr>
          <w:rFonts w:ascii="Times New Roman" w:hAnsi="Times New Roman" w:cs="Times New Roman"/>
          <w:b/>
          <w:bCs/>
          <w:shd w:val="clear" w:color="auto" w:fill="FFFFFF"/>
        </w:rPr>
        <w:t>Fair Credit Reporting Act (FCRA)</w:t>
      </w:r>
      <w:r w:rsidRPr="00E37F9B">
        <w:rPr>
          <w:rFonts w:ascii="Times New Roman" w:hAnsi="Times New Roman" w:cs="Times New Roman"/>
          <w:shd w:val="clear" w:color="auto" w:fill="FFFFFF"/>
        </w:rPr>
        <w:t xml:space="preserve"> is a federal law that regulates credit reporting agencies and compels them to </w:t>
      </w:r>
      <w:r w:rsidR="00A258D6" w:rsidRPr="00E37F9B">
        <w:rPr>
          <w:rFonts w:ascii="Times New Roman" w:hAnsi="Times New Roman" w:cs="Times New Roman"/>
          <w:shd w:val="clear" w:color="auto" w:fill="FFFFFF"/>
        </w:rPr>
        <w:t>e</w:t>
      </w:r>
      <w:r w:rsidRPr="00E37F9B">
        <w:rPr>
          <w:rFonts w:ascii="Times New Roman" w:hAnsi="Times New Roman" w:cs="Times New Roman"/>
          <w:shd w:val="clear" w:color="auto" w:fill="FFFFFF"/>
        </w:rPr>
        <w:t>nsure the information they gather and distribute is a fair and accurate </w:t>
      </w:r>
      <w:hyperlink r:id="rId10" w:history="1">
        <w:r w:rsidRPr="00E37F9B">
          <w:rPr>
            <w:rStyle w:val="Hyperlink"/>
            <w:rFonts w:ascii="Times New Roman" w:hAnsi="Times New Roman" w:cs="Times New Roman"/>
            <w:color w:val="000000" w:themeColor="text1"/>
            <w:spacing w:val="3"/>
            <w:sz w:val="24"/>
            <w:szCs w:val="24"/>
            <w:u w:val="none"/>
            <w:shd w:val="clear" w:color="auto" w:fill="FFFFFF"/>
          </w:rPr>
          <w:t>summary of a consumer’s credit history</w:t>
        </w:r>
      </w:hyperlink>
      <w:r w:rsidRPr="00E37F9B">
        <w:rPr>
          <w:rFonts w:ascii="Times New Roman" w:hAnsi="Times New Roman" w:cs="Times New Roman"/>
          <w:color w:val="000000" w:themeColor="text1"/>
          <w:sz w:val="26"/>
          <w:szCs w:val="26"/>
          <w:shd w:val="clear" w:color="auto" w:fill="FFFFFF"/>
        </w:rPr>
        <w:t>.</w:t>
      </w:r>
    </w:p>
    <w:p w14:paraId="704DBCDD" w14:textId="77777777" w:rsidR="00E37F9B" w:rsidRPr="00E37F9B" w:rsidRDefault="00E37F9B" w:rsidP="00E37F9B">
      <w:pPr>
        <w:pStyle w:val="NoSpacing"/>
        <w:rPr>
          <w:rFonts w:ascii="Times New Roman" w:hAnsi="Times New Roman" w:cs="Times New Roman"/>
        </w:rPr>
      </w:pPr>
    </w:p>
    <w:p w14:paraId="396D6142" w14:textId="455DE7B8" w:rsidR="00F451B2" w:rsidRPr="00E37F9B" w:rsidRDefault="00F451B2" w:rsidP="00E37F9B">
      <w:pPr>
        <w:pStyle w:val="NoSpacing"/>
        <w:rPr>
          <w:rFonts w:ascii="Times New Roman" w:hAnsi="Times New Roman" w:cs="Times New Roman"/>
        </w:rPr>
      </w:pPr>
      <w:r w:rsidRPr="00E37F9B">
        <w:rPr>
          <w:rFonts w:ascii="Times New Roman" w:hAnsi="Times New Roman" w:cs="Times New Roman"/>
          <w:color w:val="000000" w:themeColor="text1"/>
          <w:sz w:val="26"/>
          <w:szCs w:val="26"/>
          <w:shd w:val="clear" w:color="auto" w:fill="FFFFFF"/>
        </w:rPr>
        <w:t>(</w:t>
      </w:r>
      <w:hyperlink r:id="rId11" w:history="1">
        <w:r w:rsidR="00CB0D5B" w:rsidRPr="00E37F9B">
          <w:rPr>
            <w:rStyle w:val="Hyperlink"/>
            <w:rFonts w:ascii="Times New Roman" w:hAnsi="Times New Roman" w:cs="Times New Roman"/>
          </w:rPr>
          <w:t>https://www.debt.org/credit/your-consumer-rights/fair-credit-reporting-act/</w:t>
        </w:r>
      </w:hyperlink>
      <w:r w:rsidR="00823AA9" w:rsidRPr="00E37F9B">
        <w:rPr>
          <w:rFonts w:ascii="Times New Roman" w:hAnsi="Times New Roman" w:cs="Times New Roman"/>
        </w:rPr>
        <w:t xml:space="preserve"> )</w:t>
      </w:r>
    </w:p>
    <w:p w14:paraId="14DB800C" w14:textId="77777777" w:rsidR="00E37F9B" w:rsidRPr="00E37F9B" w:rsidRDefault="00E37F9B" w:rsidP="00E37F9B">
      <w:pPr>
        <w:pStyle w:val="NoSpacing"/>
        <w:rPr>
          <w:rFonts w:ascii="Times New Roman" w:hAnsi="Times New Roman" w:cs="Times New Roman"/>
          <w:shd w:val="clear" w:color="auto" w:fill="FFFFFF"/>
        </w:rPr>
      </w:pPr>
    </w:p>
    <w:p w14:paraId="641DFA38" w14:textId="5CBCC241" w:rsidR="0009164C" w:rsidRPr="00E37F9B" w:rsidRDefault="00AE7331" w:rsidP="00E37F9B">
      <w:pPr>
        <w:pStyle w:val="NoSpacing"/>
        <w:rPr>
          <w:rFonts w:ascii="Times New Roman" w:eastAsia="Times New Roman" w:hAnsi="Times New Roman" w:cs="Times New Roman"/>
          <w:b/>
          <w:bCs/>
          <w:color w:val="000000" w:themeColor="text1"/>
          <w:sz w:val="28"/>
          <w:szCs w:val="28"/>
          <w:u w:val="single"/>
          <w:shd w:val="clear" w:color="auto" w:fill="FFFFFF"/>
        </w:rPr>
      </w:pPr>
      <w:r w:rsidRPr="00E37F9B">
        <w:rPr>
          <w:rFonts w:ascii="Times New Roman" w:eastAsia="Times New Roman" w:hAnsi="Times New Roman" w:cs="Times New Roman"/>
          <w:b/>
          <w:bCs/>
          <w:color w:val="000000" w:themeColor="text1"/>
          <w:sz w:val="28"/>
          <w:szCs w:val="28"/>
          <w:u w:val="single"/>
          <w:shd w:val="clear" w:color="auto" w:fill="FFFFFF"/>
        </w:rPr>
        <w:t>Important Links</w:t>
      </w:r>
      <w:r w:rsidR="0009164C" w:rsidRPr="00E37F9B">
        <w:rPr>
          <w:rFonts w:ascii="Times New Roman" w:eastAsia="Times New Roman" w:hAnsi="Times New Roman" w:cs="Times New Roman"/>
          <w:b/>
          <w:bCs/>
          <w:color w:val="000000" w:themeColor="text1"/>
          <w:sz w:val="28"/>
          <w:szCs w:val="28"/>
          <w:u w:val="single"/>
          <w:shd w:val="clear" w:color="auto" w:fill="FFFFFF"/>
        </w:rPr>
        <w:t>:</w:t>
      </w:r>
    </w:p>
    <w:p w14:paraId="50751892" w14:textId="77777777" w:rsidR="00E37F9B" w:rsidRPr="00E37F9B" w:rsidRDefault="00E37F9B" w:rsidP="00E37F9B">
      <w:pPr>
        <w:pStyle w:val="NoSpacing"/>
        <w:rPr>
          <w:rFonts w:ascii="Times New Roman" w:hAnsi="Times New Roman" w:cs="Times New Roman"/>
          <w:b/>
          <w:bCs/>
          <w:color w:val="000000" w:themeColor="text1"/>
          <w:u w:val="single"/>
          <w:shd w:val="clear" w:color="auto" w:fill="FFFFFF"/>
        </w:rPr>
      </w:pPr>
    </w:p>
    <w:p w14:paraId="64B030FC" w14:textId="4F8CF26F" w:rsidR="0009164C" w:rsidRDefault="00AE7331" w:rsidP="00E37F9B">
      <w:pPr>
        <w:pStyle w:val="NoSpacing"/>
        <w:rPr>
          <w:rFonts w:ascii="Times New Roman" w:hAnsi="Times New Roman" w:cs="Times New Roman"/>
        </w:rPr>
      </w:pPr>
      <w:r w:rsidRPr="00E37F9B">
        <w:rPr>
          <w:rFonts w:ascii="Times New Roman" w:eastAsia="Times New Roman" w:hAnsi="Times New Roman" w:cs="Times New Roman"/>
          <w:color w:val="000000" w:themeColor="text1"/>
          <w:sz w:val="24"/>
          <w:szCs w:val="24"/>
          <w:shd w:val="clear" w:color="auto" w:fill="FFFFFF"/>
        </w:rPr>
        <w:t>Florida Statutes:</w:t>
      </w:r>
      <w:r w:rsidRPr="00E37F9B">
        <w:rPr>
          <w:rFonts w:ascii="Times New Roman" w:eastAsia="Times New Roman" w:hAnsi="Times New Roman" w:cs="Times New Roman"/>
          <w:color w:val="000080"/>
          <w:sz w:val="20"/>
          <w:szCs w:val="20"/>
          <w:shd w:val="clear" w:color="auto" w:fill="FFFFFF"/>
        </w:rPr>
        <w:t xml:space="preserve"> </w:t>
      </w:r>
      <w:r w:rsidR="0009164C" w:rsidRPr="00E37F9B">
        <w:rPr>
          <w:rFonts w:ascii="Times New Roman" w:eastAsia="Times New Roman" w:hAnsi="Times New Roman" w:cs="Times New Roman"/>
          <w:color w:val="000080"/>
          <w:sz w:val="20"/>
          <w:szCs w:val="20"/>
          <w:shd w:val="clear" w:color="auto" w:fill="FFFFFF"/>
        </w:rPr>
        <w:t>(</w:t>
      </w:r>
      <w:hyperlink r:id="rId12" w:history="1">
        <w:r w:rsidR="00E37F9B" w:rsidRPr="005A3E2C">
          <w:rPr>
            <w:rStyle w:val="Hyperlink"/>
            <w:rFonts w:ascii="Times New Roman" w:hAnsi="Times New Roman" w:cs="Times New Roman"/>
          </w:rPr>
          <w:t>http://www.leg.state.fl.us/statutes/index.cfm?App_mode=Display_Statute&amp;URL=0500-0599/0559/Sections/0559.55.html</w:t>
        </w:r>
      </w:hyperlink>
      <w:r w:rsidR="0009164C" w:rsidRPr="00E37F9B">
        <w:rPr>
          <w:rFonts w:ascii="Times New Roman" w:hAnsi="Times New Roman" w:cs="Times New Roman"/>
        </w:rPr>
        <w:t>)</w:t>
      </w:r>
    </w:p>
    <w:p w14:paraId="1AAB30E6"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b/>
          <w:bCs/>
          <w:sz w:val="24"/>
          <w:szCs w:val="24"/>
        </w:rPr>
        <w:t>Florida Statute 17.04</w:t>
      </w:r>
      <w:r w:rsidRPr="00E37F9B">
        <w:rPr>
          <w:rFonts w:ascii="Times New Roman" w:hAnsi="Times New Roman" w:cs="Times New Roman"/>
          <w:sz w:val="24"/>
          <w:szCs w:val="24"/>
        </w:rPr>
        <w:t xml:space="preserve"> – To audit and adjust accounts of officers and those indebted to the state.</w:t>
      </w:r>
      <w:r w:rsidRPr="00E37F9B">
        <w:rPr>
          <w:rFonts w:ascii="Times New Roman" w:hAnsi="Times New Roman" w:cs="Times New Roman"/>
          <w:sz w:val="24"/>
          <w:szCs w:val="24"/>
        </w:rPr>
        <w:tab/>
        <w:t xml:space="preserve">  (</w:t>
      </w:r>
      <w:hyperlink r:id="rId13" w:history="1">
        <w:r w:rsidRPr="00E37F9B">
          <w:rPr>
            <w:rStyle w:val="Hyperlink"/>
            <w:rFonts w:ascii="Times New Roman" w:hAnsi="Times New Roman" w:cs="Times New Roman"/>
            <w:sz w:val="24"/>
            <w:szCs w:val="24"/>
          </w:rPr>
          <w:t>http://www.leg.state.fl.us/Statutes/index.cfm?App_mode=Display_Statute&amp;URL=0000-0099/0017/Sections/0017.04.html</w:t>
        </w:r>
      </w:hyperlink>
      <w:r w:rsidRPr="00E37F9B">
        <w:rPr>
          <w:rFonts w:ascii="Times New Roman" w:hAnsi="Times New Roman" w:cs="Times New Roman"/>
          <w:sz w:val="24"/>
          <w:szCs w:val="24"/>
        </w:rPr>
        <w:t xml:space="preserve"> )</w:t>
      </w:r>
    </w:p>
    <w:p w14:paraId="347FA61F"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b/>
          <w:bCs/>
          <w:sz w:val="24"/>
          <w:szCs w:val="24"/>
        </w:rPr>
        <w:t>Florida Statute 17.20</w:t>
      </w:r>
      <w:r w:rsidRPr="00E37F9B">
        <w:rPr>
          <w:rFonts w:ascii="Times New Roman" w:hAnsi="Times New Roman" w:cs="Times New Roman"/>
          <w:sz w:val="24"/>
          <w:szCs w:val="24"/>
        </w:rPr>
        <w:t xml:space="preserve"> – Assignment of claims for collection. </w:t>
      </w:r>
    </w:p>
    <w:p w14:paraId="2014C071" w14:textId="77777777" w:rsidR="00E37F9B" w:rsidRPr="00E37F9B" w:rsidRDefault="00E37F9B" w:rsidP="00E37F9B">
      <w:pPr>
        <w:pStyle w:val="NoSpacing"/>
        <w:numPr>
          <w:ilvl w:val="0"/>
          <w:numId w:val="19"/>
        </w:numPr>
        <w:rPr>
          <w:rFonts w:ascii="Times New Roman" w:hAnsi="Times New Roman" w:cs="Times New Roman"/>
        </w:rPr>
      </w:pPr>
      <w:r w:rsidRPr="00E37F9B">
        <w:rPr>
          <w:rFonts w:ascii="Times New Roman" w:hAnsi="Times New Roman" w:cs="Times New Roman"/>
          <w:sz w:val="24"/>
          <w:szCs w:val="24"/>
        </w:rPr>
        <w:t xml:space="preserve">( </w:t>
      </w:r>
      <w:hyperlink r:id="rId14" w:history="1">
        <w:r w:rsidRPr="00E37F9B">
          <w:rPr>
            <w:rStyle w:val="Hyperlink"/>
            <w:rFonts w:ascii="Times New Roman" w:hAnsi="Times New Roman" w:cs="Times New Roman"/>
          </w:rPr>
          <w:t>Chapter 17 Section 20 - 2022 Florida Statutes (flsenate.gov)</w:t>
        </w:r>
      </w:hyperlink>
      <w:r w:rsidRPr="00E37F9B">
        <w:rPr>
          <w:rFonts w:ascii="Times New Roman" w:hAnsi="Times New Roman" w:cs="Times New Roman"/>
        </w:rPr>
        <w:t xml:space="preserve"> ) </w:t>
      </w:r>
    </w:p>
    <w:p w14:paraId="572765F9"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b/>
          <w:bCs/>
          <w:sz w:val="24"/>
          <w:szCs w:val="24"/>
        </w:rPr>
        <w:t>Florida Statute 95.011</w:t>
      </w:r>
      <w:r w:rsidRPr="00E37F9B">
        <w:rPr>
          <w:rFonts w:ascii="Times New Roman" w:hAnsi="Times New Roman" w:cs="Times New Roman"/>
          <w:sz w:val="24"/>
          <w:szCs w:val="24"/>
        </w:rPr>
        <w:t xml:space="preserve"> – Applicability</w:t>
      </w:r>
    </w:p>
    <w:p w14:paraId="1D7FE0C5"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sz w:val="24"/>
          <w:szCs w:val="24"/>
        </w:rPr>
        <w:t>(</w:t>
      </w:r>
      <w:r w:rsidRPr="00E37F9B">
        <w:rPr>
          <w:rFonts w:ascii="Times New Roman" w:hAnsi="Times New Roman" w:cs="Times New Roman"/>
        </w:rPr>
        <w:t xml:space="preserve"> </w:t>
      </w:r>
      <w:hyperlink r:id="rId15" w:history="1">
        <w:r w:rsidRPr="00E37F9B">
          <w:rPr>
            <w:rStyle w:val="Hyperlink"/>
            <w:rFonts w:ascii="Times New Roman" w:hAnsi="Times New Roman" w:cs="Times New Roman"/>
          </w:rPr>
          <w:t>https://m.flsenate.gov/Statutes/95.011</w:t>
        </w:r>
      </w:hyperlink>
      <w:r w:rsidRPr="00E37F9B">
        <w:rPr>
          <w:rFonts w:ascii="Times New Roman" w:hAnsi="Times New Roman" w:cs="Times New Roman"/>
        </w:rPr>
        <w:t xml:space="preserve"> )</w:t>
      </w:r>
    </w:p>
    <w:p w14:paraId="4DDE9AD7"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b/>
          <w:bCs/>
          <w:sz w:val="24"/>
          <w:szCs w:val="24"/>
        </w:rPr>
        <w:t>Florida Statute 95.11</w:t>
      </w:r>
      <w:r w:rsidRPr="00E37F9B">
        <w:rPr>
          <w:rFonts w:ascii="Times New Roman" w:hAnsi="Times New Roman" w:cs="Times New Roman"/>
          <w:sz w:val="24"/>
          <w:szCs w:val="24"/>
        </w:rPr>
        <w:t xml:space="preserve"> – Limitations other than for the </w:t>
      </w:r>
      <w:proofErr w:type="spellStart"/>
      <w:r w:rsidRPr="00E37F9B">
        <w:rPr>
          <w:rFonts w:ascii="Times New Roman" w:hAnsi="Times New Roman" w:cs="Times New Roman"/>
          <w:sz w:val="24"/>
          <w:szCs w:val="24"/>
        </w:rPr>
        <w:t>recover</w:t>
      </w:r>
      <w:proofErr w:type="spellEnd"/>
      <w:r w:rsidRPr="00E37F9B">
        <w:rPr>
          <w:rFonts w:ascii="Times New Roman" w:hAnsi="Times New Roman" w:cs="Times New Roman"/>
          <w:sz w:val="24"/>
          <w:szCs w:val="24"/>
        </w:rPr>
        <w:t xml:space="preserve"> of real property</w:t>
      </w:r>
    </w:p>
    <w:p w14:paraId="6FE70990" w14:textId="407C90B7" w:rsidR="00E37F9B" w:rsidRDefault="00E37F9B" w:rsidP="00E37F9B">
      <w:pPr>
        <w:pStyle w:val="NoSpacing"/>
        <w:numPr>
          <w:ilvl w:val="0"/>
          <w:numId w:val="19"/>
        </w:numPr>
        <w:rPr>
          <w:rFonts w:ascii="Times New Roman" w:hAnsi="Times New Roman" w:cs="Times New Roman"/>
        </w:rPr>
      </w:pPr>
      <w:r w:rsidRPr="00E37F9B">
        <w:rPr>
          <w:rFonts w:ascii="Times New Roman" w:hAnsi="Times New Roman" w:cs="Times New Roman"/>
          <w:sz w:val="24"/>
          <w:szCs w:val="24"/>
        </w:rPr>
        <w:t>(</w:t>
      </w:r>
      <w:r w:rsidRPr="00E37F9B">
        <w:rPr>
          <w:rFonts w:ascii="Times New Roman" w:hAnsi="Times New Roman" w:cs="Times New Roman"/>
        </w:rPr>
        <w:t xml:space="preserve"> </w:t>
      </w:r>
      <w:hyperlink r:id="rId16" w:history="1">
        <w:r w:rsidRPr="00E37F9B">
          <w:rPr>
            <w:rStyle w:val="Hyperlink"/>
            <w:rFonts w:ascii="Times New Roman" w:hAnsi="Times New Roman" w:cs="Times New Roman"/>
          </w:rPr>
          <w:t>http://www.leg.state.fl.us/Statutes/index.cfm?App_mode=Display_Statute&amp;URL=0000-0099%2F0095%2FSections%2F0095.11.html&amp;mf_ct_campaign=msn-feed</w:t>
        </w:r>
      </w:hyperlink>
      <w:r w:rsidRPr="00E37F9B">
        <w:rPr>
          <w:rFonts w:ascii="Times New Roman" w:hAnsi="Times New Roman" w:cs="Times New Roman"/>
        </w:rPr>
        <w:t xml:space="preserve"> )</w:t>
      </w:r>
    </w:p>
    <w:p w14:paraId="7B60F7C7"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b/>
          <w:bCs/>
          <w:sz w:val="24"/>
          <w:szCs w:val="24"/>
        </w:rPr>
        <w:t>Florida Statute 222.11</w:t>
      </w:r>
      <w:r w:rsidRPr="00E37F9B">
        <w:rPr>
          <w:rFonts w:ascii="Times New Roman" w:hAnsi="Times New Roman" w:cs="Times New Roman"/>
          <w:sz w:val="24"/>
          <w:szCs w:val="24"/>
        </w:rPr>
        <w:t xml:space="preserve"> – Exemption of Wages from Garnishment</w:t>
      </w:r>
    </w:p>
    <w:p w14:paraId="520E7DD6" w14:textId="77777777" w:rsidR="00E37F9B" w:rsidRPr="00E37F9B" w:rsidRDefault="00E37F9B" w:rsidP="00E37F9B">
      <w:pPr>
        <w:pStyle w:val="NoSpacing"/>
        <w:numPr>
          <w:ilvl w:val="0"/>
          <w:numId w:val="19"/>
        </w:numPr>
        <w:rPr>
          <w:rFonts w:ascii="Times New Roman" w:hAnsi="Times New Roman" w:cs="Times New Roman"/>
        </w:rPr>
      </w:pPr>
      <w:r w:rsidRPr="00E37F9B">
        <w:rPr>
          <w:rFonts w:ascii="Times New Roman" w:hAnsi="Times New Roman" w:cs="Times New Roman"/>
          <w:sz w:val="24"/>
          <w:szCs w:val="24"/>
        </w:rPr>
        <w:t>(</w:t>
      </w:r>
      <w:proofErr w:type="gramStart"/>
      <w:r w:rsidRPr="00E37F9B">
        <w:rPr>
          <w:rFonts w:ascii="Times New Roman" w:hAnsi="Times New Roman" w:cs="Times New Roman"/>
          <w:color w:val="4472C4" w:themeColor="accent1"/>
          <w:sz w:val="24"/>
          <w:szCs w:val="24"/>
        </w:rPr>
        <w:t>http://www.leg.state.fl.us/Statutes/index.cfm?App_mode=Display_Statute&amp;Search_String=&amp;URL=0200-0299/0222/Sections/0222.11.html</w:t>
      </w:r>
      <w:r w:rsidRPr="00E37F9B">
        <w:rPr>
          <w:rFonts w:ascii="Times New Roman" w:hAnsi="Times New Roman" w:cs="Times New Roman"/>
        </w:rPr>
        <w:t xml:space="preserve">  )</w:t>
      </w:r>
      <w:proofErr w:type="gramEnd"/>
      <w:r w:rsidRPr="00E37F9B">
        <w:rPr>
          <w:rFonts w:ascii="Times New Roman" w:hAnsi="Times New Roman" w:cs="Times New Roman"/>
        </w:rPr>
        <w:t xml:space="preserve"> </w:t>
      </w:r>
    </w:p>
    <w:p w14:paraId="0D66C2E4"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b/>
          <w:bCs/>
          <w:sz w:val="24"/>
          <w:szCs w:val="24"/>
        </w:rPr>
        <w:t>Florida Administrative Code 69I-21</w:t>
      </w:r>
      <w:r w:rsidRPr="00E37F9B">
        <w:rPr>
          <w:rFonts w:ascii="Times New Roman" w:hAnsi="Times New Roman" w:cs="Times New Roman"/>
          <w:sz w:val="24"/>
          <w:szCs w:val="24"/>
        </w:rPr>
        <w:t xml:space="preserve"> – Audit and adjustment of Accounts and recovery of Accounts receivables</w:t>
      </w:r>
    </w:p>
    <w:p w14:paraId="3A4F55C2"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sz w:val="24"/>
          <w:szCs w:val="24"/>
        </w:rPr>
        <w:t>(</w:t>
      </w:r>
      <w:r w:rsidRPr="00E37F9B">
        <w:rPr>
          <w:rFonts w:ascii="Times New Roman" w:hAnsi="Times New Roman" w:cs="Times New Roman"/>
        </w:rPr>
        <w:t xml:space="preserve"> </w:t>
      </w:r>
      <w:hyperlink r:id="rId17" w:history="1">
        <w:r w:rsidRPr="00E37F9B">
          <w:rPr>
            <w:rStyle w:val="Hyperlink"/>
            <w:rFonts w:ascii="Times New Roman" w:hAnsi="Times New Roman" w:cs="Times New Roman"/>
          </w:rPr>
          <w:t>https://www.flrules.org/gateway/ChapterHome.asp?Chapter=69I-21</w:t>
        </w:r>
      </w:hyperlink>
      <w:r w:rsidRPr="00E37F9B">
        <w:rPr>
          <w:rFonts w:ascii="Times New Roman" w:hAnsi="Times New Roman" w:cs="Times New Roman"/>
        </w:rPr>
        <w:t xml:space="preserve"> )</w:t>
      </w:r>
    </w:p>
    <w:p w14:paraId="1099BE68"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b/>
          <w:bCs/>
          <w:sz w:val="24"/>
          <w:szCs w:val="24"/>
        </w:rPr>
        <w:t>15 U.S.C CHAPTER 41 SECTION 1692</w:t>
      </w:r>
      <w:r w:rsidRPr="00E37F9B">
        <w:rPr>
          <w:rFonts w:ascii="Times New Roman" w:hAnsi="Times New Roman" w:cs="Times New Roman"/>
          <w:sz w:val="24"/>
          <w:szCs w:val="24"/>
        </w:rPr>
        <w:t xml:space="preserve"> – Fair Debt Collection Practices Act</w:t>
      </w:r>
    </w:p>
    <w:p w14:paraId="752A67D5" w14:textId="77777777" w:rsidR="00E37F9B" w:rsidRPr="00E37F9B" w:rsidRDefault="00E37F9B" w:rsidP="00E37F9B">
      <w:pPr>
        <w:pStyle w:val="NoSpacing"/>
        <w:numPr>
          <w:ilvl w:val="0"/>
          <w:numId w:val="19"/>
        </w:numPr>
        <w:rPr>
          <w:rFonts w:ascii="Times New Roman" w:hAnsi="Times New Roman" w:cs="Times New Roman"/>
          <w:sz w:val="24"/>
          <w:szCs w:val="24"/>
        </w:rPr>
      </w:pPr>
      <w:r w:rsidRPr="00E37F9B">
        <w:rPr>
          <w:rFonts w:ascii="Times New Roman" w:hAnsi="Times New Roman" w:cs="Times New Roman"/>
          <w:sz w:val="24"/>
          <w:szCs w:val="24"/>
        </w:rPr>
        <w:t xml:space="preserve">( </w:t>
      </w:r>
      <w:hyperlink r:id="rId18" w:history="1">
        <w:r w:rsidRPr="00E37F9B">
          <w:rPr>
            <w:rStyle w:val="Hyperlink"/>
            <w:rFonts w:ascii="Times New Roman" w:hAnsi="Times New Roman" w:cs="Times New Roman"/>
            <w:sz w:val="24"/>
            <w:szCs w:val="24"/>
          </w:rPr>
          <w:t>https://www.ftc.gov/legal-library/browse/rules/fair-debt-collection-practices-act-text</w:t>
        </w:r>
      </w:hyperlink>
      <w:r w:rsidRPr="00E37F9B">
        <w:rPr>
          <w:rFonts w:ascii="Times New Roman" w:hAnsi="Times New Roman" w:cs="Times New Roman"/>
          <w:sz w:val="24"/>
          <w:szCs w:val="24"/>
        </w:rPr>
        <w:t xml:space="preserve"> ) </w:t>
      </w:r>
    </w:p>
    <w:p w14:paraId="5ADA2F97" w14:textId="77777777" w:rsidR="00E37F9B" w:rsidRPr="00E37F9B" w:rsidRDefault="00E37F9B" w:rsidP="00E37F9B">
      <w:pPr>
        <w:pStyle w:val="NoSpacing"/>
        <w:rPr>
          <w:rFonts w:ascii="Times New Roman" w:eastAsia="Times New Roman" w:hAnsi="Times New Roman" w:cs="Times New Roman"/>
          <w:color w:val="000080"/>
          <w:sz w:val="20"/>
          <w:szCs w:val="20"/>
          <w:shd w:val="clear" w:color="auto" w:fill="FFFFFF"/>
        </w:rPr>
      </w:pPr>
    </w:p>
    <w:p w14:paraId="68AAEE02" w14:textId="4E495D5D" w:rsidR="00AE7331" w:rsidRPr="00E37F9B" w:rsidRDefault="00AE7331" w:rsidP="00E37F9B">
      <w:pPr>
        <w:pStyle w:val="NoSpacing"/>
        <w:rPr>
          <w:rFonts w:ascii="Times New Roman" w:eastAsia="Times New Roman" w:hAnsi="Times New Roman" w:cs="Times New Roman"/>
          <w:color w:val="000080"/>
          <w:sz w:val="20"/>
          <w:szCs w:val="20"/>
          <w:shd w:val="clear" w:color="auto" w:fill="FFFFFF"/>
        </w:rPr>
      </w:pPr>
      <w:r w:rsidRPr="00E37F9B">
        <w:rPr>
          <w:rFonts w:ascii="Times New Roman" w:eastAsia="Times New Roman" w:hAnsi="Times New Roman" w:cs="Times New Roman"/>
          <w:color w:val="000000" w:themeColor="text1"/>
          <w:sz w:val="24"/>
          <w:szCs w:val="24"/>
          <w:shd w:val="clear" w:color="auto" w:fill="FFFFFF"/>
        </w:rPr>
        <w:t>Florida Forms:</w:t>
      </w:r>
      <w:r w:rsidRPr="00E37F9B">
        <w:rPr>
          <w:rFonts w:ascii="Times New Roman" w:eastAsia="Times New Roman" w:hAnsi="Times New Roman" w:cs="Times New Roman"/>
          <w:color w:val="000080"/>
          <w:sz w:val="24"/>
          <w:szCs w:val="24"/>
          <w:shd w:val="clear" w:color="auto" w:fill="FFFFFF"/>
        </w:rPr>
        <w:t>(</w:t>
      </w:r>
      <w:hyperlink r:id="rId19" w:history="1">
        <w:hyperlink r:id="rId20" w:history="1">
          <w:r w:rsidRPr="00E37F9B">
            <w:rPr>
              <w:rStyle w:val="Hyperlink"/>
              <w:rFonts w:ascii="Times New Roman" w:hAnsi="Times New Roman" w:cs="Times New Roman"/>
            </w:rPr>
            <w:t>https://www.myfloridacfo.com/division/aa/all-forms</w:t>
          </w:r>
        </w:hyperlink>
      </w:hyperlink>
      <w:r w:rsidRPr="00E37F9B">
        <w:rPr>
          <w:rFonts w:ascii="Times New Roman" w:eastAsia="Times New Roman" w:hAnsi="Times New Roman" w:cs="Times New Roman"/>
          <w:color w:val="000080"/>
          <w:sz w:val="24"/>
          <w:szCs w:val="24"/>
          <w:shd w:val="clear" w:color="auto" w:fill="FFFFFF"/>
        </w:rPr>
        <w:t xml:space="preserve"> )</w:t>
      </w:r>
    </w:p>
    <w:p w14:paraId="4AFEB3CE" w14:textId="77777777" w:rsidR="00E37F9B" w:rsidRPr="00E37F9B" w:rsidRDefault="00E37F9B" w:rsidP="00E37F9B">
      <w:pPr>
        <w:pStyle w:val="NoSpacing"/>
        <w:numPr>
          <w:ilvl w:val="0"/>
          <w:numId w:val="20"/>
        </w:numPr>
        <w:rPr>
          <w:rFonts w:ascii="Times New Roman" w:hAnsi="Times New Roman" w:cs="Times New Roman"/>
          <w:b/>
          <w:bCs/>
          <w:sz w:val="24"/>
          <w:szCs w:val="24"/>
        </w:rPr>
      </w:pPr>
      <w:r w:rsidRPr="00E37F9B">
        <w:rPr>
          <w:rFonts w:ascii="Times New Roman" w:hAnsi="Times New Roman" w:cs="Times New Roman"/>
          <w:b/>
          <w:bCs/>
          <w:sz w:val="24"/>
          <w:szCs w:val="24"/>
        </w:rPr>
        <w:t>DFS-A1-1829 DFS Debt Collection Referral Form</w:t>
      </w:r>
    </w:p>
    <w:p w14:paraId="2844B483" w14:textId="77777777" w:rsidR="00E37F9B" w:rsidRPr="00E37F9B" w:rsidRDefault="00E37F9B" w:rsidP="00E37F9B">
      <w:pPr>
        <w:pStyle w:val="NoSpacing"/>
        <w:numPr>
          <w:ilvl w:val="0"/>
          <w:numId w:val="20"/>
        </w:numPr>
        <w:rPr>
          <w:rFonts w:ascii="Times New Roman" w:hAnsi="Times New Roman" w:cs="Times New Roman"/>
          <w:sz w:val="24"/>
          <w:szCs w:val="24"/>
        </w:rPr>
      </w:pPr>
      <w:r w:rsidRPr="00E37F9B">
        <w:rPr>
          <w:rFonts w:ascii="Times New Roman" w:hAnsi="Times New Roman" w:cs="Times New Roman"/>
          <w:sz w:val="24"/>
          <w:szCs w:val="24"/>
        </w:rPr>
        <w:t xml:space="preserve">( </w:t>
      </w:r>
      <w:hyperlink r:id="rId21" w:history="1">
        <w:r w:rsidRPr="00E37F9B">
          <w:rPr>
            <w:rStyle w:val="Hyperlink"/>
            <w:rFonts w:ascii="Times New Roman" w:hAnsi="Times New Roman" w:cs="Times New Roman"/>
            <w:sz w:val="24"/>
            <w:szCs w:val="24"/>
          </w:rPr>
          <w:t>https://www.myfloridacfo.com/division/aa/state-agencies/debt-collection-program</w:t>
        </w:r>
      </w:hyperlink>
      <w:r w:rsidRPr="00E37F9B">
        <w:rPr>
          <w:rFonts w:ascii="Times New Roman" w:hAnsi="Times New Roman" w:cs="Times New Roman"/>
          <w:sz w:val="24"/>
          <w:szCs w:val="24"/>
        </w:rPr>
        <w:t xml:space="preserve"> )</w:t>
      </w:r>
    </w:p>
    <w:p w14:paraId="6ECDD4C9" w14:textId="77777777" w:rsidR="00E37F9B" w:rsidRPr="00E37F9B" w:rsidRDefault="00E37F9B" w:rsidP="00E37F9B">
      <w:pPr>
        <w:pStyle w:val="NoSpacing"/>
        <w:numPr>
          <w:ilvl w:val="0"/>
          <w:numId w:val="20"/>
        </w:numPr>
        <w:rPr>
          <w:rFonts w:ascii="Times New Roman" w:hAnsi="Times New Roman" w:cs="Times New Roman"/>
          <w:sz w:val="24"/>
          <w:szCs w:val="24"/>
        </w:rPr>
      </w:pPr>
      <w:r w:rsidRPr="00E37F9B">
        <w:rPr>
          <w:rFonts w:ascii="Times New Roman" w:hAnsi="Times New Roman" w:cs="Times New Roman"/>
          <w:b/>
          <w:bCs/>
          <w:sz w:val="24"/>
          <w:szCs w:val="24"/>
        </w:rPr>
        <w:t>DFS-A1-1950 Accounts Receivables Write-Off Form</w:t>
      </w:r>
      <w:r w:rsidRPr="00E37F9B">
        <w:rPr>
          <w:rFonts w:ascii="Times New Roman" w:hAnsi="Times New Roman" w:cs="Times New Roman"/>
          <w:sz w:val="24"/>
          <w:szCs w:val="24"/>
        </w:rPr>
        <w:t xml:space="preserve"> </w:t>
      </w:r>
      <w:r w:rsidRPr="00E37F9B">
        <w:rPr>
          <w:rFonts w:ascii="Times New Roman" w:hAnsi="Times New Roman" w:cs="Times New Roman"/>
          <w:i/>
          <w:iCs/>
          <w:sz w:val="24"/>
          <w:szCs w:val="24"/>
          <w:highlight w:val="yellow"/>
        </w:rPr>
        <w:t>Listed under Debt Collection/Acct Rec. Write Off</w:t>
      </w:r>
    </w:p>
    <w:p w14:paraId="696922FF" w14:textId="77777777" w:rsidR="00E37F9B" w:rsidRPr="00E37F9B" w:rsidRDefault="00E37F9B" w:rsidP="00E37F9B">
      <w:pPr>
        <w:pStyle w:val="NoSpacing"/>
        <w:numPr>
          <w:ilvl w:val="0"/>
          <w:numId w:val="20"/>
        </w:numPr>
        <w:rPr>
          <w:rFonts w:ascii="Times New Roman" w:hAnsi="Times New Roman" w:cs="Times New Roman"/>
          <w:sz w:val="24"/>
          <w:szCs w:val="24"/>
        </w:rPr>
      </w:pPr>
      <w:r w:rsidRPr="00E37F9B">
        <w:rPr>
          <w:rFonts w:ascii="Times New Roman" w:hAnsi="Times New Roman" w:cs="Times New Roman"/>
          <w:sz w:val="24"/>
          <w:szCs w:val="24"/>
        </w:rPr>
        <w:t xml:space="preserve">( </w:t>
      </w:r>
      <w:hyperlink r:id="rId22" w:history="1">
        <w:r w:rsidRPr="00E37F9B">
          <w:rPr>
            <w:rStyle w:val="Hyperlink"/>
            <w:rFonts w:ascii="Times New Roman" w:hAnsi="Times New Roman" w:cs="Times New Roman"/>
            <w:sz w:val="24"/>
            <w:szCs w:val="24"/>
          </w:rPr>
          <w:t>https://www.myfloridacfo.com/division/aa/state-agencies</w:t>
        </w:r>
      </w:hyperlink>
      <w:r w:rsidRPr="00E37F9B">
        <w:rPr>
          <w:rFonts w:ascii="Times New Roman" w:hAnsi="Times New Roman" w:cs="Times New Roman"/>
          <w:sz w:val="24"/>
          <w:szCs w:val="24"/>
        </w:rPr>
        <w:t xml:space="preserve"> )</w:t>
      </w:r>
    </w:p>
    <w:p w14:paraId="017073C5" w14:textId="77777777" w:rsidR="00E37F9B" w:rsidRPr="00E37F9B" w:rsidRDefault="00E37F9B" w:rsidP="00E37F9B">
      <w:pPr>
        <w:pStyle w:val="NoSpacing"/>
        <w:numPr>
          <w:ilvl w:val="0"/>
          <w:numId w:val="20"/>
        </w:numPr>
        <w:rPr>
          <w:rFonts w:ascii="Times New Roman" w:hAnsi="Times New Roman" w:cs="Times New Roman"/>
          <w:sz w:val="24"/>
          <w:szCs w:val="24"/>
        </w:rPr>
      </w:pPr>
      <w:r w:rsidRPr="00E37F9B">
        <w:rPr>
          <w:rFonts w:ascii="Times New Roman" w:hAnsi="Times New Roman" w:cs="Times New Roman"/>
          <w:b/>
          <w:bCs/>
          <w:sz w:val="24"/>
          <w:szCs w:val="24"/>
        </w:rPr>
        <w:t xml:space="preserve">DFS-A1-1951 Property Write-Off </w:t>
      </w:r>
      <w:proofErr w:type="gramStart"/>
      <w:r w:rsidRPr="00E37F9B">
        <w:rPr>
          <w:rFonts w:ascii="Times New Roman" w:hAnsi="Times New Roman" w:cs="Times New Roman"/>
          <w:b/>
          <w:bCs/>
          <w:sz w:val="24"/>
          <w:szCs w:val="24"/>
        </w:rPr>
        <w:t>Form</w:t>
      </w:r>
      <w:r w:rsidRPr="00E37F9B">
        <w:rPr>
          <w:rFonts w:ascii="Times New Roman" w:hAnsi="Times New Roman" w:cs="Times New Roman"/>
          <w:sz w:val="24"/>
          <w:szCs w:val="24"/>
        </w:rPr>
        <w:t xml:space="preserve"> </w:t>
      </w:r>
      <w:r w:rsidRPr="00E37F9B">
        <w:rPr>
          <w:rFonts w:ascii="Times New Roman" w:hAnsi="Times New Roman" w:cs="Times New Roman"/>
          <w:i/>
          <w:iCs/>
          <w:sz w:val="24"/>
          <w:szCs w:val="24"/>
        </w:rPr>
        <w:t xml:space="preserve"> </w:t>
      </w:r>
      <w:r w:rsidRPr="00E37F9B">
        <w:rPr>
          <w:rFonts w:ascii="Times New Roman" w:hAnsi="Times New Roman" w:cs="Times New Roman"/>
          <w:i/>
          <w:iCs/>
          <w:sz w:val="24"/>
          <w:szCs w:val="24"/>
          <w:highlight w:val="yellow"/>
        </w:rPr>
        <w:t>Listed</w:t>
      </w:r>
      <w:proofErr w:type="gramEnd"/>
      <w:r w:rsidRPr="00E37F9B">
        <w:rPr>
          <w:rFonts w:ascii="Times New Roman" w:hAnsi="Times New Roman" w:cs="Times New Roman"/>
          <w:i/>
          <w:iCs/>
          <w:sz w:val="24"/>
          <w:szCs w:val="24"/>
          <w:highlight w:val="yellow"/>
        </w:rPr>
        <w:t xml:space="preserve"> under Financial Reporting</w:t>
      </w:r>
    </w:p>
    <w:p w14:paraId="52160BF4" w14:textId="77777777" w:rsidR="00E37F9B" w:rsidRPr="00E37F9B" w:rsidRDefault="00E37F9B" w:rsidP="00E37F9B">
      <w:pPr>
        <w:pStyle w:val="NoSpacing"/>
        <w:numPr>
          <w:ilvl w:val="0"/>
          <w:numId w:val="20"/>
        </w:numPr>
        <w:rPr>
          <w:rFonts w:ascii="Times New Roman" w:hAnsi="Times New Roman" w:cs="Times New Roman"/>
          <w:sz w:val="24"/>
          <w:szCs w:val="24"/>
        </w:rPr>
      </w:pPr>
      <w:r w:rsidRPr="00E37F9B">
        <w:rPr>
          <w:rFonts w:ascii="Times New Roman" w:hAnsi="Times New Roman" w:cs="Times New Roman"/>
          <w:sz w:val="24"/>
          <w:szCs w:val="24"/>
        </w:rPr>
        <w:t xml:space="preserve">( </w:t>
      </w:r>
      <w:hyperlink r:id="rId23" w:history="1">
        <w:r w:rsidRPr="00E37F9B">
          <w:rPr>
            <w:rStyle w:val="Hyperlink"/>
            <w:rFonts w:ascii="Times New Roman" w:hAnsi="Times New Roman" w:cs="Times New Roman"/>
            <w:sz w:val="24"/>
            <w:szCs w:val="24"/>
          </w:rPr>
          <w:t>https://myfloridacfo.com/division/aa/all-forms</w:t>
        </w:r>
      </w:hyperlink>
      <w:r w:rsidRPr="00E37F9B">
        <w:rPr>
          <w:rFonts w:ascii="Times New Roman" w:hAnsi="Times New Roman" w:cs="Times New Roman"/>
          <w:sz w:val="24"/>
          <w:szCs w:val="24"/>
        </w:rPr>
        <w:t xml:space="preserve"> )</w:t>
      </w:r>
    </w:p>
    <w:p w14:paraId="32D5831B" w14:textId="77777777" w:rsidR="00E37F9B" w:rsidRPr="00E37F9B" w:rsidRDefault="00E37F9B" w:rsidP="00E37F9B">
      <w:pPr>
        <w:pStyle w:val="NoSpacing"/>
        <w:numPr>
          <w:ilvl w:val="0"/>
          <w:numId w:val="20"/>
        </w:numPr>
        <w:rPr>
          <w:rFonts w:ascii="Times New Roman" w:hAnsi="Times New Roman" w:cs="Times New Roman"/>
          <w:b/>
          <w:bCs/>
          <w:sz w:val="24"/>
          <w:szCs w:val="24"/>
        </w:rPr>
      </w:pPr>
      <w:r w:rsidRPr="00E37F9B">
        <w:rPr>
          <w:rFonts w:ascii="Times New Roman" w:hAnsi="Times New Roman" w:cs="Times New Roman"/>
          <w:b/>
          <w:bCs/>
          <w:sz w:val="24"/>
          <w:szCs w:val="24"/>
        </w:rPr>
        <w:t>DFS-A6-2095 Annual Report of Claims for Collections Form</w:t>
      </w:r>
    </w:p>
    <w:p w14:paraId="44138497" w14:textId="77777777" w:rsidR="00E37F9B" w:rsidRPr="00E37F9B" w:rsidRDefault="00E37F9B" w:rsidP="00E37F9B">
      <w:pPr>
        <w:pStyle w:val="NoSpacing"/>
        <w:numPr>
          <w:ilvl w:val="0"/>
          <w:numId w:val="20"/>
        </w:numPr>
        <w:rPr>
          <w:rFonts w:ascii="Times New Roman" w:hAnsi="Times New Roman" w:cs="Times New Roman"/>
          <w:sz w:val="24"/>
          <w:szCs w:val="24"/>
        </w:rPr>
      </w:pPr>
      <w:r w:rsidRPr="00E37F9B">
        <w:rPr>
          <w:rFonts w:ascii="Times New Roman" w:hAnsi="Times New Roman" w:cs="Times New Roman"/>
          <w:sz w:val="24"/>
          <w:szCs w:val="24"/>
        </w:rPr>
        <w:t xml:space="preserve">( </w:t>
      </w:r>
      <w:hyperlink r:id="rId24" w:history="1">
        <w:r w:rsidRPr="00E37F9B">
          <w:rPr>
            <w:rStyle w:val="Hyperlink"/>
            <w:rFonts w:ascii="Times New Roman" w:hAnsi="Times New Roman" w:cs="Times New Roman"/>
            <w:sz w:val="24"/>
            <w:szCs w:val="24"/>
          </w:rPr>
          <w:t>https://www.myfloridacfo.com/division/aa/state-agencies/debt-collection-program</w:t>
        </w:r>
      </w:hyperlink>
      <w:r w:rsidRPr="00E37F9B">
        <w:rPr>
          <w:rFonts w:ascii="Times New Roman" w:hAnsi="Times New Roman" w:cs="Times New Roman"/>
          <w:sz w:val="24"/>
          <w:szCs w:val="24"/>
        </w:rPr>
        <w:t xml:space="preserve"> )</w:t>
      </w:r>
    </w:p>
    <w:p w14:paraId="54292F0C" w14:textId="77777777" w:rsidR="00E37F9B" w:rsidRDefault="00E37F9B" w:rsidP="00E37F9B">
      <w:pPr>
        <w:pStyle w:val="NoSpacing"/>
        <w:rPr>
          <w:rFonts w:ascii="Times New Roman" w:eastAsia="Times New Roman" w:hAnsi="Times New Roman" w:cs="Times New Roman"/>
          <w:color w:val="000000" w:themeColor="text1"/>
          <w:sz w:val="24"/>
          <w:szCs w:val="24"/>
          <w:shd w:val="clear" w:color="auto" w:fill="FFFFFF"/>
        </w:rPr>
      </w:pPr>
    </w:p>
    <w:p w14:paraId="6F8F8D74" w14:textId="289AA6CF" w:rsidR="00AE7331" w:rsidRDefault="00AE7331" w:rsidP="00E37F9B">
      <w:pPr>
        <w:pStyle w:val="NoSpacing"/>
        <w:rPr>
          <w:rFonts w:ascii="Times New Roman" w:eastAsia="Times New Roman" w:hAnsi="Times New Roman" w:cs="Times New Roman"/>
          <w:color w:val="000080"/>
          <w:sz w:val="24"/>
          <w:szCs w:val="24"/>
          <w:shd w:val="clear" w:color="auto" w:fill="FFFFFF"/>
        </w:rPr>
      </w:pPr>
      <w:r w:rsidRPr="00E37F9B">
        <w:rPr>
          <w:rFonts w:ascii="Times New Roman" w:eastAsia="Times New Roman" w:hAnsi="Times New Roman" w:cs="Times New Roman"/>
          <w:color w:val="000000" w:themeColor="text1"/>
          <w:sz w:val="24"/>
          <w:szCs w:val="24"/>
          <w:shd w:val="clear" w:color="auto" w:fill="FFFFFF"/>
        </w:rPr>
        <w:t>Reference Guide for State Expenditures:</w:t>
      </w:r>
    </w:p>
    <w:p w14:paraId="7632C661" w14:textId="77777777" w:rsidR="00C16472" w:rsidRPr="00C16472" w:rsidRDefault="00C16472" w:rsidP="00C16472">
      <w:pPr>
        <w:pStyle w:val="NoSpacing"/>
        <w:numPr>
          <w:ilvl w:val="0"/>
          <w:numId w:val="22"/>
        </w:numPr>
        <w:rPr>
          <w:rFonts w:ascii="Times New Roman" w:hAnsi="Times New Roman" w:cs="Times New Roman"/>
          <w:b/>
          <w:bCs/>
          <w:sz w:val="24"/>
          <w:szCs w:val="24"/>
        </w:rPr>
      </w:pPr>
      <w:r w:rsidRPr="00C16472">
        <w:rPr>
          <w:rFonts w:ascii="Times New Roman" w:hAnsi="Times New Roman" w:cs="Times New Roman"/>
          <w:b/>
          <w:bCs/>
          <w:sz w:val="24"/>
          <w:szCs w:val="24"/>
        </w:rPr>
        <w:t>Pages 79-80- Settlement Claims Against the State</w:t>
      </w:r>
    </w:p>
    <w:p w14:paraId="14F167B5" w14:textId="77777777" w:rsidR="00C16472" w:rsidRPr="00E37F9B" w:rsidRDefault="00C16472" w:rsidP="00C16472">
      <w:pPr>
        <w:pStyle w:val="NoSpacing"/>
        <w:ind w:left="720"/>
        <w:rPr>
          <w:rFonts w:ascii="Times New Roman" w:hAnsi="Times New Roman" w:cs="Times New Roman"/>
          <w:sz w:val="24"/>
          <w:szCs w:val="24"/>
        </w:rPr>
      </w:pPr>
      <w:r w:rsidRPr="00E37F9B">
        <w:rPr>
          <w:rFonts w:ascii="Times New Roman" w:hAnsi="Times New Roman" w:cs="Times New Roman"/>
          <w:sz w:val="24"/>
          <w:szCs w:val="24"/>
        </w:rPr>
        <w:lastRenderedPageBreak/>
        <w:t xml:space="preserve">( </w:t>
      </w:r>
      <w:hyperlink r:id="rId25" w:history="1">
        <w:r w:rsidRPr="00E37F9B">
          <w:rPr>
            <w:rStyle w:val="Hyperlink"/>
            <w:rFonts w:ascii="Times New Roman" w:hAnsi="Times New Roman" w:cs="Times New Roman"/>
            <w:sz w:val="24"/>
            <w:szCs w:val="24"/>
          </w:rPr>
          <w:t>https://www.djj.state.fl.us/partners-providers-staff/forms-library/procurement-and-contract-administration/reference-guide-for-state-expenditures</w:t>
        </w:r>
      </w:hyperlink>
      <w:r w:rsidRPr="00E37F9B">
        <w:rPr>
          <w:rFonts w:ascii="Times New Roman" w:hAnsi="Times New Roman" w:cs="Times New Roman"/>
          <w:sz w:val="24"/>
          <w:szCs w:val="24"/>
        </w:rPr>
        <w:t xml:space="preserve"> )</w:t>
      </w:r>
    </w:p>
    <w:p w14:paraId="38FA1495" w14:textId="77777777" w:rsidR="00C16472" w:rsidRPr="00E37F9B" w:rsidRDefault="00C16472" w:rsidP="00E37F9B">
      <w:pPr>
        <w:pStyle w:val="NoSpacing"/>
        <w:rPr>
          <w:rFonts w:ascii="Times New Roman" w:eastAsia="Times New Roman" w:hAnsi="Times New Roman" w:cs="Times New Roman"/>
          <w:color w:val="000080"/>
          <w:sz w:val="20"/>
          <w:szCs w:val="20"/>
          <w:shd w:val="clear" w:color="auto" w:fill="FFFFFF"/>
        </w:rPr>
      </w:pPr>
    </w:p>
    <w:p w14:paraId="1F775F2F" w14:textId="0C4D157A" w:rsidR="00AE7331" w:rsidRDefault="00AE7331" w:rsidP="00E37F9B">
      <w:pPr>
        <w:pStyle w:val="NoSpacing"/>
        <w:rPr>
          <w:rFonts w:ascii="Times New Roman" w:eastAsia="Times New Roman" w:hAnsi="Times New Roman" w:cs="Times New Roman"/>
          <w:color w:val="000080"/>
          <w:sz w:val="24"/>
          <w:szCs w:val="24"/>
          <w:shd w:val="clear" w:color="auto" w:fill="FFFFFF"/>
        </w:rPr>
      </w:pPr>
      <w:r w:rsidRPr="00E37F9B">
        <w:rPr>
          <w:rFonts w:ascii="Times New Roman" w:eastAsia="Times New Roman" w:hAnsi="Times New Roman" w:cs="Times New Roman"/>
          <w:color w:val="000000" w:themeColor="text1"/>
          <w:sz w:val="24"/>
          <w:szCs w:val="24"/>
          <w:shd w:val="clear" w:color="auto" w:fill="FFFFFF"/>
        </w:rPr>
        <w:t>Payroll Prep Manual:</w:t>
      </w:r>
      <w:r w:rsidRPr="00E37F9B">
        <w:rPr>
          <w:rFonts w:ascii="Times New Roman" w:eastAsia="Times New Roman" w:hAnsi="Times New Roman" w:cs="Times New Roman"/>
          <w:color w:val="000080"/>
          <w:sz w:val="24"/>
          <w:szCs w:val="24"/>
          <w:shd w:val="clear" w:color="auto" w:fill="FFFFFF"/>
        </w:rPr>
        <w:t xml:space="preserve"> (</w:t>
      </w:r>
      <w:hyperlink r:id="rId26" w:history="1">
        <w:hyperlink r:id="rId27" w:history="1">
          <w:r w:rsidRPr="00E37F9B">
            <w:rPr>
              <w:rStyle w:val="Hyperlink"/>
              <w:rFonts w:ascii="Times New Roman" w:hAnsi="Times New Roman" w:cs="Times New Roman"/>
            </w:rPr>
            <w:t>https://www.myfloridacfo.com/division/aa/state-agencies/payrolls</w:t>
          </w:r>
        </w:hyperlink>
      </w:hyperlink>
      <w:r w:rsidRPr="00E37F9B">
        <w:rPr>
          <w:rFonts w:ascii="Times New Roman" w:eastAsia="Times New Roman" w:hAnsi="Times New Roman" w:cs="Times New Roman"/>
          <w:color w:val="000080"/>
          <w:sz w:val="24"/>
          <w:szCs w:val="24"/>
          <w:shd w:val="clear" w:color="auto" w:fill="FFFFFF"/>
        </w:rPr>
        <w:t xml:space="preserve"> )</w:t>
      </w:r>
    </w:p>
    <w:p w14:paraId="144BD44B" w14:textId="3C1C0369" w:rsidR="00E37F9B" w:rsidRDefault="00E37F9B" w:rsidP="00E37F9B">
      <w:pPr>
        <w:pStyle w:val="NoSpacing"/>
        <w:rPr>
          <w:rFonts w:ascii="Times New Roman" w:hAnsi="Times New Roman" w:cs="Times New Roman"/>
          <w:sz w:val="24"/>
          <w:szCs w:val="24"/>
        </w:rPr>
      </w:pPr>
    </w:p>
    <w:p w14:paraId="19BB9589" w14:textId="0A6EFDAD" w:rsidR="00E37F9B" w:rsidRDefault="00E37F9B" w:rsidP="00E37F9B">
      <w:pPr>
        <w:pStyle w:val="NoSpacing"/>
        <w:rPr>
          <w:rFonts w:ascii="Times New Roman" w:hAnsi="Times New Roman" w:cs="Times New Roman"/>
          <w:sz w:val="24"/>
          <w:szCs w:val="24"/>
        </w:rPr>
      </w:pPr>
      <w:r>
        <w:rPr>
          <w:rFonts w:ascii="Times New Roman" w:hAnsi="Times New Roman" w:cs="Times New Roman"/>
          <w:sz w:val="24"/>
          <w:szCs w:val="24"/>
        </w:rPr>
        <w:t>Memorandums:</w:t>
      </w:r>
    </w:p>
    <w:p w14:paraId="5F069D54" w14:textId="77777777" w:rsidR="00E37F9B" w:rsidRDefault="00E37F9B" w:rsidP="00E37F9B">
      <w:pPr>
        <w:pStyle w:val="NoSpacing"/>
        <w:rPr>
          <w:rFonts w:ascii="Times New Roman" w:hAnsi="Times New Roman" w:cs="Times New Roman"/>
          <w:sz w:val="24"/>
          <w:szCs w:val="24"/>
        </w:rPr>
      </w:pPr>
    </w:p>
    <w:p w14:paraId="4939A0DA" w14:textId="348603C8" w:rsidR="00E37F9B" w:rsidRPr="00E37F9B" w:rsidRDefault="00E37F9B" w:rsidP="00E37F9B">
      <w:pPr>
        <w:pStyle w:val="NoSpacing"/>
        <w:numPr>
          <w:ilvl w:val="0"/>
          <w:numId w:val="21"/>
        </w:numPr>
        <w:rPr>
          <w:rFonts w:ascii="Times New Roman" w:hAnsi="Times New Roman" w:cs="Times New Roman"/>
          <w:b/>
          <w:bCs/>
          <w:sz w:val="24"/>
          <w:szCs w:val="24"/>
        </w:rPr>
      </w:pPr>
      <w:r w:rsidRPr="00E37F9B">
        <w:rPr>
          <w:rFonts w:ascii="Times New Roman" w:hAnsi="Times New Roman" w:cs="Times New Roman"/>
          <w:b/>
          <w:bCs/>
          <w:sz w:val="24"/>
          <w:szCs w:val="24"/>
        </w:rPr>
        <w:t>Chief Financial Officer Memorandum No. 14, 2022- 23 – Claims for Collections</w:t>
      </w:r>
    </w:p>
    <w:p w14:paraId="42DCAB7A" w14:textId="77777777" w:rsidR="00E37F9B" w:rsidRPr="00E37F9B" w:rsidRDefault="00E37F9B" w:rsidP="00E37F9B">
      <w:pPr>
        <w:pStyle w:val="NoSpacing"/>
        <w:numPr>
          <w:ilvl w:val="0"/>
          <w:numId w:val="21"/>
        </w:numPr>
        <w:rPr>
          <w:rFonts w:ascii="Times New Roman" w:hAnsi="Times New Roman" w:cs="Times New Roman"/>
          <w:sz w:val="24"/>
          <w:szCs w:val="24"/>
        </w:rPr>
      </w:pPr>
      <w:r w:rsidRPr="00E37F9B">
        <w:rPr>
          <w:rFonts w:ascii="Times New Roman" w:hAnsi="Times New Roman" w:cs="Times New Roman"/>
          <w:sz w:val="24"/>
          <w:szCs w:val="24"/>
        </w:rPr>
        <w:t xml:space="preserve">( </w:t>
      </w:r>
      <w:hyperlink r:id="rId28" w:history="1">
        <w:r w:rsidRPr="00E37F9B">
          <w:rPr>
            <w:rStyle w:val="Hyperlink"/>
            <w:rFonts w:ascii="Times New Roman" w:hAnsi="Times New Roman" w:cs="Times New Roman"/>
            <w:sz w:val="24"/>
            <w:szCs w:val="24"/>
          </w:rPr>
          <w:t>https://myfloridacfo.com/docs-sf/accounting-and-auditing-libraries/state-agencies/cfo-memos/cfo-memo-no-14---claims-for-collections.pdf?sfvrsn=139fe1a4_2</w:t>
        </w:r>
      </w:hyperlink>
      <w:r w:rsidRPr="00E37F9B">
        <w:rPr>
          <w:rFonts w:ascii="Times New Roman" w:hAnsi="Times New Roman" w:cs="Times New Roman"/>
          <w:sz w:val="24"/>
          <w:szCs w:val="24"/>
        </w:rPr>
        <w:t xml:space="preserve"> )</w:t>
      </w:r>
    </w:p>
    <w:p w14:paraId="26AB50D2" w14:textId="77777777" w:rsidR="00E37F9B" w:rsidRPr="00E37F9B" w:rsidRDefault="00E37F9B" w:rsidP="00E37F9B">
      <w:pPr>
        <w:pStyle w:val="NoSpacing"/>
        <w:numPr>
          <w:ilvl w:val="0"/>
          <w:numId w:val="21"/>
        </w:numPr>
        <w:rPr>
          <w:rFonts w:ascii="Times New Roman" w:hAnsi="Times New Roman" w:cs="Times New Roman"/>
          <w:b/>
          <w:bCs/>
          <w:sz w:val="24"/>
          <w:szCs w:val="24"/>
        </w:rPr>
      </w:pPr>
      <w:r w:rsidRPr="00E37F9B">
        <w:rPr>
          <w:rFonts w:ascii="Times New Roman" w:hAnsi="Times New Roman" w:cs="Times New Roman"/>
          <w:b/>
          <w:bCs/>
          <w:sz w:val="24"/>
          <w:szCs w:val="24"/>
        </w:rPr>
        <w:t>Chief Financial Officer Memorandum No. 22, 2022 – 23 – Reporting Delinquent Accounts – Section 17.20, Florida Statues</w:t>
      </w:r>
    </w:p>
    <w:p w14:paraId="1548588A" w14:textId="77777777" w:rsidR="00E37F9B" w:rsidRPr="00E37F9B" w:rsidRDefault="00E37F9B" w:rsidP="00E37F9B">
      <w:pPr>
        <w:pStyle w:val="NoSpacing"/>
        <w:numPr>
          <w:ilvl w:val="0"/>
          <w:numId w:val="21"/>
        </w:numPr>
        <w:rPr>
          <w:rFonts w:ascii="Times New Roman" w:hAnsi="Times New Roman" w:cs="Times New Roman"/>
          <w:sz w:val="24"/>
          <w:szCs w:val="24"/>
        </w:rPr>
      </w:pPr>
      <w:r w:rsidRPr="00E37F9B">
        <w:rPr>
          <w:rFonts w:ascii="Times New Roman" w:hAnsi="Times New Roman" w:cs="Times New Roman"/>
          <w:sz w:val="24"/>
          <w:szCs w:val="24"/>
        </w:rPr>
        <w:t xml:space="preserve">( </w:t>
      </w:r>
      <w:hyperlink r:id="rId29" w:history="1">
        <w:r w:rsidRPr="00E37F9B">
          <w:rPr>
            <w:rStyle w:val="Hyperlink"/>
            <w:rFonts w:ascii="Times New Roman" w:hAnsi="Times New Roman" w:cs="Times New Roman"/>
            <w:sz w:val="24"/>
            <w:szCs w:val="24"/>
          </w:rPr>
          <w:t>https://myfloridacfo.com/docs-sf/accounting-and-auditing-libraries/state-agencies/cfo-memos/cfo-memo-no-22--reporting-delinquent-accounts---section-17-20-florida-statutes.pdf?sfvrsn=75737ca5_4</w:t>
        </w:r>
      </w:hyperlink>
      <w:r w:rsidRPr="00E37F9B">
        <w:rPr>
          <w:rFonts w:ascii="Times New Roman" w:hAnsi="Times New Roman" w:cs="Times New Roman"/>
          <w:sz w:val="24"/>
          <w:szCs w:val="24"/>
        </w:rPr>
        <w:t xml:space="preserve"> )</w:t>
      </w:r>
    </w:p>
    <w:p w14:paraId="5D877362" w14:textId="3B751160" w:rsidR="000E29DD" w:rsidRPr="00E37F9B" w:rsidRDefault="000E29DD" w:rsidP="00E37F9B">
      <w:pPr>
        <w:pStyle w:val="NoSpacing"/>
        <w:rPr>
          <w:rFonts w:ascii="Times New Roman" w:hAnsi="Times New Roman" w:cs="Times New Roman"/>
        </w:rPr>
      </w:pPr>
    </w:p>
    <w:p w14:paraId="4AD83D7F" w14:textId="373C7487" w:rsidR="000E29DD" w:rsidRPr="00E37F9B" w:rsidRDefault="000E29DD" w:rsidP="00E37F9B">
      <w:pPr>
        <w:pStyle w:val="NoSpacing"/>
        <w:rPr>
          <w:rFonts w:ascii="Times New Roman" w:eastAsia="Times New Roman" w:hAnsi="Times New Roman" w:cs="Times New Roman"/>
          <w:b/>
          <w:bCs/>
          <w:color w:val="000000" w:themeColor="text1"/>
          <w:sz w:val="28"/>
          <w:szCs w:val="28"/>
          <w:u w:val="single"/>
          <w:shd w:val="clear" w:color="auto" w:fill="FFFFFF"/>
        </w:rPr>
      </w:pPr>
      <w:r w:rsidRPr="00E37F9B">
        <w:rPr>
          <w:rFonts w:ascii="Times New Roman" w:eastAsia="Times New Roman" w:hAnsi="Times New Roman" w:cs="Times New Roman"/>
          <w:b/>
          <w:bCs/>
          <w:color w:val="000000" w:themeColor="text1"/>
          <w:sz w:val="28"/>
          <w:szCs w:val="28"/>
          <w:u w:val="single"/>
          <w:shd w:val="clear" w:color="auto" w:fill="FFFFFF"/>
        </w:rPr>
        <w:t>Types of Bankruptcies:</w:t>
      </w:r>
    </w:p>
    <w:p w14:paraId="254F3091" w14:textId="77777777" w:rsidR="00E37F9B" w:rsidRPr="00E37F9B" w:rsidRDefault="00E37F9B" w:rsidP="00E37F9B">
      <w:pPr>
        <w:pStyle w:val="NoSpacing"/>
        <w:rPr>
          <w:rFonts w:ascii="Times New Roman" w:eastAsia="Times New Roman" w:hAnsi="Times New Roman" w:cs="Times New Roman"/>
          <w:b/>
          <w:bCs/>
          <w:color w:val="000000" w:themeColor="text1"/>
          <w:u w:val="single"/>
          <w:shd w:val="clear" w:color="auto" w:fill="FFFFFF"/>
        </w:rPr>
      </w:pPr>
    </w:p>
    <w:p w14:paraId="40E5C381" w14:textId="607BA178" w:rsidR="00487E91" w:rsidRPr="00E37F9B" w:rsidRDefault="00487E91" w:rsidP="00E37F9B">
      <w:pPr>
        <w:pStyle w:val="NoSpacing"/>
        <w:rPr>
          <w:rFonts w:ascii="Times New Roman" w:hAnsi="Times New Roman" w:cs="Times New Roman"/>
          <w:color w:val="000000" w:themeColor="text1"/>
          <w:sz w:val="24"/>
          <w:szCs w:val="24"/>
          <w:shd w:val="clear" w:color="auto" w:fill="FFFFFF"/>
        </w:rPr>
      </w:pPr>
      <w:r w:rsidRPr="00E37F9B">
        <w:rPr>
          <w:rFonts w:ascii="Times New Roman" w:eastAsia="Times New Roman" w:hAnsi="Times New Roman" w:cs="Times New Roman"/>
          <w:b/>
          <w:bCs/>
          <w:color w:val="000000" w:themeColor="text1"/>
          <w:sz w:val="24"/>
          <w:szCs w:val="24"/>
          <w:shd w:val="clear" w:color="auto" w:fill="FFFFFF"/>
        </w:rPr>
        <w:t>Chapter 7</w:t>
      </w:r>
      <w:r w:rsidR="00782B23" w:rsidRPr="00E37F9B">
        <w:rPr>
          <w:rFonts w:ascii="Times New Roman" w:eastAsia="Times New Roman" w:hAnsi="Times New Roman" w:cs="Times New Roman"/>
          <w:b/>
          <w:bCs/>
          <w:color w:val="000000" w:themeColor="text1"/>
          <w:sz w:val="24"/>
          <w:szCs w:val="24"/>
          <w:shd w:val="clear" w:color="auto" w:fill="FFFFFF"/>
        </w:rPr>
        <w:t xml:space="preserve"> </w:t>
      </w:r>
      <w:r w:rsidR="00412E5F" w:rsidRPr="00E37F9B">
        <w:rPr>
          <w:rFonts w:ascii="Times New Roman" w:eastAsia="Times New Roman" w:hAnsi="Times New Roman" w:cs="Times New Roman"/>
          <w:b/>
          <w:bCs/>
          <w:color w:val="000000" w:themeColor="text1"/>
          <w:sz w:val="24"/>
          <w:szCs w:val="24"/>
          <w:shd w:val="clear" w:color="auto" w:fill="FFFFFF"/>
        </w:rPr>
        <w:t>–</w:t>
      </w:r>
      <w:r w:rsidR="00782B23" w:rsidRPr="00E37F9B">
        <w:rPr>
          <w:rFonts w:ascii="Times New Roman" w:eastAsia="Times New Roman" w:hAnsi="Times New Roman" w:cs="Times New Roman"/>
          <w:b/>
          <w:bCs/>
          <w:color w:val="000000" w:themeColor="text1"/>
          <w:sz w:val="24"/>
          <w:szCs w:val="24"/>
          <w:shd w:val="clear" w:color="auto" w:fill="FFFFFF"/>
        </w:rPr>
        <w:t xml:space="preserve"> </w:t>
      </w:r>
      <w:r w:rsidR="003E5002" w:rsidRPr="00E37F9B">
        <w:rPr>
          <w:rFonts w:ascii="Times New Roman" w:eastAsia="Times New Roman" w:hAnsi="Times New Roman" w:cs="Times New Roman"/>
          <w:b/>
          <w:bCs/>
          <w:i/>
          <w:iCs/>
          <w:color w:val="000000" w:themeColor="text1"/>
          <w:sz w:val="24"/>
          <w:szCs w:val="24"/>
          <w:shd w:val="clear" w:color="auto" w:fill="FFFFFF"/>
        </w:rPr>
        <w:t>Liquidation</w:t>
      </w:r>
      <w:r w:rsidR="00412E5F" w:rsidRPr="00E37F9B">
        <w:rPr>
          <w:rFonts w:ascii="Times New Roman" w:eastAsia="Times New Roman" w:hAnsi="Times New Roman" w:cs="Times New Roman"/>
          <w:b/>
          <w:bCs/>
          <w:color w:val="000000" w:themeColor="text1"/>
          <w:sz w:val="24"/>
          <w:szCs w:val="24"/>
          <w:shd w:val="clear" w:color="auto" w:fill="FFFFFF"/>
        </w:rPr>
        <w:t xml:space="preserve"> (</w:t>
      </w:r>
      <w:r w:rsidR="00985BF5" w:rsidRPr="00E37F9B">
        <w:rPr>
          <w:rFonts w:ascii="Times New Roman" w:eastAsia="Times New Roman" w:hAnsi="Times New Roman" w:cs="Times New Roman"/>
          <w:b/>
          <w:bCs/>
          <w:color w:val="000000" w:themeColor="text1"/>
          <w:sz w:val="24"/>
          <w:szCs w:val="24"/>
          <w:shd w:val="clear" w:color="auto" w:fill="FFFFFF"/>
        </w:rPr>
        <w:t>4-6 Months)</w:t>
      </w:r>
      <w:r w:rsidR="00433054" w:rsidRPr="00E37F9B">
        <w:rPr>
          <w:rFonts w:ascii="Times New Roman" w:eastAsia="Times New Roman" w:hAnsi="Times New Roman" w:cs="Times New Roman"/>
          <w:color w:val="000000" w:themeColor="text1"/>
          <w:sz w:val="24"/>
          <w:szCs w:val="24"/>
          <w:shd w:val="clear" w:color="auto" w:fill="FFFFFF"/>
        </w:rPr>
        <w:t>: A trustee appointed by the court cancels many of your debts and, in some cases, may be able to eliminate all of them.</w:t>
      </w:r>
      <w:r w:rsidR="00397036" w:rsidRPr="00E37F9B">
        <w:rPr>
          <w:rFonts w:ascii="Times New Roman" w:eastAsia="Times New Roman" w:hAnsi="Times New Roman" w:cs="Times New Roman"/>
          <w:color w:val="000000" w:themeColor="text1"/>
          <w:sz w:val="24"/>
          <w:szCs w:val="24"/>
          <w:shd w:val="clear" w:color="auto" w:fill="FFFFFF"/>
        </w:rPr>
        <w:t xml:space="preserve"> </w:t>
      </w:r>
      <w:r w:rsidR="00433054" w:rsidRPr="00E37F9B">
        <w:rPr>
          <w:rFonts w:ascii="Times New Roman" w:eastAsia="Times New Roman" w:hAnsi="Times New Roman" w:cs="Times New Roman"/>
          <w:color w:val="000000" w:themeColor="text1"/>
          <w:sz w:val="24"/>
          <w:szCs w:val="24"/>
          <w:shd w:val="clear" w:color="auto" w:fill="FFFFFF"/>
        </w:rPr>
        <w:t>A trustee will determine if you have property of value to sell before the discharge of debts.</w:t>
      </w:r>
    </w:p>
    <w:p w14:paraId="0BC1D7D6" w14:textId="192F53DA" w:rsidR="00782B23" w:rsidRPr="00E37F9B" w:rsidRDefault="00782B23" w:rsidP="00E37F9B">
      <w:pPr>
        <w:pStyle w:val="NoSpacing"/>
        <w:rPr>
          <w:rFonts w:ascii="Times New Roman" w:eastAsia="Times New Roman" w:hAnsi="Times New Roman" w:cs="Times New Roman"/>
          <w:color w:val="000000" w:themeColor="text1"/>
          <w:sz w:val="24"/>
          <w:szCs w:val="24"/>
          <w:shd w:val="clear" w:color="auto" w:fill="FFFFFF"/>
        </w:rPr>
      </w:pPr>
      <w:r w:rsidRPr="00E37F9B">
        <w:rPr>
          <w:rFonts w:ascii="Times New Roman" w:eastAsia="Times New Roman" w:hAnsi="Times New Roman" w:cs="Times New Roman"/>
          <w:b/>
          <w:bCs/>
          <w:color w:val="000000" w:themeColor="text1"/>
          <w:sz w:val="24"/>
          <w:szCs w:val="24"/>
          <w:shd w:val="clear" w:color="auto" w:fill="FFFFFF"/>
        </w:rPr>
        <w:t xml:space="preserve">Chapter 9 </w:t>
      </w:r>
      <w:r w:rsidR="00985BF5" w:rsidRPr="00E37F9B">
        <w:rPr>
          <w:rFonts w:ascii="Times New Roman" w:eastAsia="Times New Roman" w:hAnsi="Times New Roman" w:cs="Times New Roman"/>
          <w:b/>
          <w:bCs/>
          <w:color w:val="000000" w:themeColor="text1"/>
          <w:sz w:val="24"/>
          <w:szCs w:val="24"/>
          <w:shd w:val="clear" w:color="auto" w:fill="FFFFFF"/>
        </w:rPr>
        <w:t>–</w:t>
      </w:r>
      <w:r w:rsidRPr="00E37F9B">
        <w:rPr>
          <w:rFonts w:ascii="Times New Roman" w:eastAsia="Times New Roman" w:hAnsi="Times New Roman" w:cs="Times New Roman"/>
          <w:b/>
          <w:bCs/>
          <w:color w:val="000000" w:themeColor="text1"/>
          <w:sz w:val="24"/>
          <w:szCs w:val="24"/>
          <w:shd w:val="clear" w:color="auto" w:fill="FFFFFF"/>
        </w:rPr>
        <w:t xml:space="preserve"> </w:t>
      </w:r>
      <w:r w:rsidR="003E5002" w:rsidRPr="00E37F9B">
        <w:rPr>
          <w:rFonts w:ascii="Times New Roman" w:eastAsia="Times New Roman" w:hAnsi="Times New Roman" w:cs="Times New Roman"/>
          <w:b/>
          <w:bCs/>
          <w:i/>
          <w:iCs/>
          <w:color w:val="000000" w:themeColor="text1"/>
          <w:sz w:val="24"/>
          <w:szCs w:val="24"/>
          <w:shd w:val="clear" w:color="auto" w:fill="FFFFFF"/>
        </w:rPr>
        <w:t>Municipalities</w:t>
      </w:r>
      <w:r w:rsidR="00985BF5" w:rsidRPr="00E37F9B">
        <w:rPr>
          <w:rFonts w:ascii="Times New Roman" w:eastAsia="Times New Roman" w:hAnsi="Times New Roman" w:cs="Times New Roman"/>
          <w:b/>
          <w:bCs/>
          <w:color w:val="000000" w:themeColor="text1"/>
          <w:sz w:val="24"/>
          <w:szCs w:val="24"/>
          <w:shd w:val="clear" w:color="auto" w:fill="FFFFFF"/>
        </w:rPr>
        <w:t xml:space="preserve"> (</w:t>
      </w:r>
      <w:r w:rsidR="0067179B" w:rsidRPr="00E37F9B">
        <w:rPr>
          <w:rFonts w:ascii="Times New Roman" w:eastAsia="Times New Roman" w:hAnsi="Times New Roman" w:cs="Times New Roman"/>
          <w:b/>
          <w:bCs/>
          <w:color w:val="000000" w:themeColor="text1"/>
          <w:sz w:val="24"/>
          <w:szCs w:val="24"/>
          <w:shd w:val="clear" w:color="auto" w:fill="FFFFFF"/>
        </w:rPr>
        <w:t>3</w:t>
      </w:r>
      <w:r w:rsidR="00EB3968" w:rsidRPr="00E37F9B">
        <w:rPr>
          <w:rFonts w:ascii="Times New Roman" w:eastAsia="Times New Roman" w:hAnsi="Times New Roman" w:cs="Times New Roman"/>
          <w:b/>
          <w:bCs/>
          <w:color w:val="000000" w:themeColor="text1"/>
          <w:sz w:val="24"/>
          <w:szCs w:val="24"/>
          <w:shd w:val="clear" w:color="auto" w:fill="FFFFFF"/>
        </w:rPr>
        <w:t xml:space="preserve"> Months – 3 Years)</w:t>
      </w:r>
      <w:r w:rsidR="005E0E5F" w:rsidRPr="00E37F9B">
        <w:rPr>
          <w:rFonts w:ascii="Times New Roman" w:eastAsia="Times New Roman" w:hAnsi="Times New Roman" w:cs="Times New Roman"/>
          <w:color w:val="000000" w:themeColor="text1"/>
          <w:sz w:val="24"/>
          <w:szCs w:val="24"/>
          <w:shd w:val="clear" w:color="auto" w:fill="FFFFFF"/>
        </w:rPr>
        <w:t>:</w:t>
      </w:r>
      <w:r w:rsidR="005E0E5F" w:rsidRPr="00E37F9B">
        <w:rPr>
          <w:rFonts w:ascii="Times New Roman" w:eastAsiaTheme="minorEastAsia" w:hAnsi="Times New Roman" w:cs="Times New Roman"/>
          <w:color w:val="000000" w:themeColor="text1"/>
          <w:kern w:val="24"/>
        </w:rPr>
        <w:t xml:space="preserve"> </w:t>
      </w:r>
      <w:r w:rsidR="005E0E5F" w:rsidRPr="00E37F9B">
        <w:rPr>
          <w:rFonts w:ascii="Times New Roman" w:eastAsia="Times New Roman" w:hAnsi="Times New Roman" w:cs="Times New Roman"/>
          <w:color w:val="000000" w:themeColor="text1"/>
          <w:sz w:val="24"/>
          <w:szCs w:val="24"/>
          <w:shd w:val="clear" w:color="auto" w:fill="FFFFFF"/>
        </w:rPr>
        <w:t xml:space="preserve">Financially distressed municipalities create a plan </w:t>
      </w:r>
      <w:proofErr w:type="gramStart"/>
      <w:r w:rsidR="005E0E5F" w:rsidRPr="00E37F9B">
        <w:rPr>
          <w:rFonts w:ascii="Times New Roman" w:eastAsia="Times New Roman" w:hAnsi="Times New Roman" w:cs="Times New Roman"/>
          <w:color w:val="000000" w:themeColor="text1"/>
          <w:sz w:val="24"/>
          <w:szCs w:val="24"/>
          <w:shd w:val="clear" w:color="auto" w:fill="FFFFFF"/>
        </w:rPr>
        <w:t>in order to</w:t>
      </w:r>
      <w:proofErr w:type="gramEnd"/>
      <w:r w:rsidR="005E0E5F" w:rsidRPr="00E37F9B">
        <w:rPr>
          <w:rFonts w:ascii="Times New Roman" w:eastAsia="Times New Roman" w:hAnsi="Times New Roman" w:cs="Times New Roman"/>
          <w:color w:val="000000" w:themeColor="text1"/>
          <w:sz w:val="24"/>
          <w:szCs w:val="24"/>
          <w:shd w:val="clear" w:color="auto" w:fill="FFFFFF"/>
        </w:rPr>
        <w:t xml:space="preserve"> repay creditors any outstanding debt. A municipality cannot liquidate their </w:t>
      </w:r>
      <w:proofErr w:type="gramStart"/>
      <w:r w:rsidR="005E0E5F" w:rsidRPr="00E37F9B">
        <w:rPr>
          <w:rFonts w:ascii="Times New Roman" w:eastAsia="Times New Roman" w:hAnsi="Times New Roman" w:cs="Times New Roman"/>
          <w:color w:val="000000" w:themeColor="text1"/>
          <w:sz w:val="24"/>
          <w:szCs w:val="24"/>
          <w:shd w:val="clear" w:color="auto" w:fill="FFFFFF"/>
        </w:rPr>
        <w:t>assets</w:t>
      </w:r>
      <w:proofErr w:type="gramEnd"/>
      <w:r w:rsidR="005E0E5F" w:rsidRPr="00E37F9B">
        <w:rPr>
          <w:rFonts w:ascii="Times New Roman" w:eastAsia="Times New Roman" w:hAnsi="Times New Roman" w:cs="Times New Roman"/>
          <w:color w:val="000000" w:themeColor="text1"/>
          <w:sz w:val="24"/>
          <w:szCs w:val="24"/>
          <w:shd w:val="clear" w:color="auto" w:fill="FFFFFF"/>
        </w:rPr>
        <w:t xml:space="preserve"> so bankruptcy offers them a method for repaying debts to creditors.</w:t>
      </w:r>
    </w:p>
    <w:p w14:paraId="28E05AE6" w14:textId="690BEF12" w:rsidR="00782B23" w:rsidRPr="00E37F9B" w:rsidRDefault="00782B23" w:rsidP="00E37F9B">
      <w:pPr>
        <w:pStyle w:val="NoSpacing"/>
        <w:rPr>
          <w:rFonts w:ascii="Times New Roman" w:hAnsi="Times New Roman" w:cs="Times New Roman"/>
          <w:color w:val="000000" w:themeColor="text1"/>
          <w:shd w:val="clear" w:color="auto" w:fill="FFFFFF"/>
        </w:rPr>
      </w:pPr>
      <w:r w:rsidRPr="00E37F9B">
        <w:rPr>
          <w:rFonts w:ascii="Times New Roman" w:eastAsia="Times New Roman" w:hAnsi="Times New Roman" w:cs="Times New Roman"/>
          <w:b/>
          <w:bCs/>
          <w:color w:val="000000" w:themeColor="text1"/>
          <w:sz w:val="24"/>
          <w:szCs w:val="24"/>
          <w:shd w:val="clear" w:color="auto" w:fill="FFFFFF"/>
        </w:rPr>
        <w:t xml:space="preserve">Chapter 11 </w:t>
      </w:r>
      <w:r w:rsidR="003E5002" w:rsidRPr="00E37F9B">
        <w:rPr>
          <w:rFonts w:ascii="Times New Roman" w:eastAsia="Times New Roman" w:hAnsi="Times New Roman" w:cs="Times New Roman"/>
          <w:b/>
          <w:bCs/>
          <w:color w:val="000000" w:themeColor="text1"/>
          <w:sz w:val="24"/>
          <w:szCs w:val="24"/>
          <w:shd w:val="clear" w:color="auto" w:fill="FFFFFF"/>
        </w:rPr>
        <w:t xml:space="preserve">– </w:t>
      </w:r>
      <w:r w:rsidR="003E5002" w:rsidRPr="00E37F9B">
        <w:rPr>
          <w:rFonts w:ascii="Times New Roman" w:eastAsia="Times New Roman" w:hAnsi="Times New Roman" w:cs="Times New Roman"/>
          <w:b/>
          <w:bCs/>
          <w:i/>
          <w:iCs/>
          <w:color w:val="000000" w:themeColor="text1"/>
          <w:sz w:val="24"/>
          <w:szCs w:val="24"/>
          <w:shd w:val="clear" w:color="auto" w:fill="FFFFFF"/>
        </w:rPr>
        <w:t>Large Reorganization</w:t>
      </w:r>
      <w:r w:rsidR="00EB3968" w:rsidRPr="00E37F9B">
        <w:rPr>
          <w:rFonts w:ascii="Times New Roman" w:eastAsia="Times New Roman" w:hAnsi="Times New Roman" w:cs="Times New Roman"/>
          <w:b/>
          <w:bCs/>
          <w:color w:val="000000" w:themeColor="text1"/>
          <w:sz w:val="24"/>
          <w:szCs w:val="24"/>
          <w:shd w:val="clear" w:color="auto" w:fill="FFFFFF"/>
        </w:rPr>
        <w:t xml:space="preserve"> (17 Months – 5 Years)</w:t>
      </w:r>
      <w:r w:rsidR="005E0E5F" w:rsidRPr="00E37F9B">
        <w:rPr>
          <w:rFonts w:ascii="Times New Roman" w:eastAsia="Times New Roman" w:hAnsi="Times New Roman" w:cs="Times New Roman"/>
          <w:color w:val="000000" w:themeColor="text1"/>
          <w:sz w:val="24"/>
          <w:szCs w:val="24"/>
          <w:shd w:val="clear" w:color="auto" w:fill="FFFFFF"/>
        </w:rPr>
        <w:t>:</w:t>
      </w:r>
      <w:r w:rsidR="005E0E5F" w:rsidRPr="00E37F9B">
        <w:rPr>
          <w:rFonts w:ascii="Times New Roman" w:eastAsiaTheme="minorEastAsia" w:hAnsi="Times New Roman" w:cs="Times New Roman"/>
          <w:color w:val="000000" w:themeColor="text1"/>
          <w:kern w:val="24"/>
          <w:sz w:val="24"/>
          <w:szCs w:val="24"/>
        </w:rPr>
        <w:t xml:space="preserve"> </w:t>
      </w:r>
      <w:r w:rsidR="005E0E5F" w:rsidRPr="00E37F9B">
        <w:rPr>
          <w:rFonts w:ascii="Times New Roman" w:eastAsia="Times New Roman" w:hAnsi="Times New Roman" w:cs="Times New Roman"/>
          <w:color w:val="000000" w:themeColor="text1"/>
          <w:shd w:val="clear" w:color="auto" w:fill="FFFFFF"/>
        </w:rPr>
        <w:t xml:space="preserve">Corporations who are suffering from financial distress continues to operate their business. However, if the court suspects fraud, dishonesty, </w:t>
      </w:r>
      <w:proofErr w:type="gramStart"/>
      <w:r w:rsidR="005E0E5F" w:rsidRPr="00E37F9B">
        <w:rPr>
          <w:rFonts w:ascii="Times New Roman" w:eastAsia="Times New Roman" w:hAnsi="Times New Roman" w:cs="Times New Roman"/>
          <w:color w:val="000000" w:themeColor="text1"/>
          <w:shd w:val="clear" w:color="auto" w:fill="FFFFFF"/>
        </w:rPr>
        <w:t>incompetence</w:t>
      </w:r>
      <w:proofErr w:type="gramEnd"/>
      <w:r w:rsidR="005E0E5F" w:rsidRPr="00E37F9B">
        <w:rPr>
          <w:rFonts w:ascii="Times New Roman" w:eastAsia="Times New Roman" w:hAnsi="Times New Roman" w:cs="Times New Roman"/>
          <w:color w:val="000000" w:themeColor="text1"/>
          <w:shd w:val="clear" w:color="auto" w:fill="FFFFFF"/>
        </w:rPr>
        <w:t xml:space="preserve"> or gross mismanagement, they may appoint a trustee to oversee the company during the proceedings.</w:t>
      </w:r>
      <w:r w:rsidR="00F4096C" w:rsidRPr="00E37F9B">
        <w:rPr>
          <w:rFonts w:ascii="Times New Roman" w:eastAsia="Times New Roman" w:hAnsi="Times New Roman" w:cs="Times New Roman"/>
          <w:color w:val="000000" w:themeColor="text1"/>
          <w:shd w:val="clear" w:color="auto" w:fill="FFFFFF"/>
        </w:rPr>
        <w:t xml:space="preserve"> </w:t>
      </w:r>
      <w:r w:rsidR="005E0E5F" w:rsidRPr="00E37F9B">
        <w:rPr>
          <w:rFonts w:ascii="Times New Roman" w:eastAsia="Times New Roman" w:hAnsi="Times New Roman" w:cs="Times New Roman"/>
          <w:color w:val="000000" w:themeColor="text1"/>
          <w:sz w:val="24"/>
          <w:szCs w:val="24"/>
          <w:shd w:val="clear" w:color="auto" w:fill="FFFFFF"/>
        </w:rPr>
        <w:t xml:space="preserve">The court takes over all major decisions such as the sale of assets, lease agreements, mortgages, closing the business or </w:t>
      </w:r>
      <w:proofErr w:type="gramStart"/>
      <w:r w:rsidR="005E0E5F" w:rsidRPr="00E37F9B">
        <w:rPr>
          <w:rFonts w:ascii="Times New Roman" w:eastAsia="Times New Roman" w:hAnsi="Times New Roman" w:cs="Times New Roman"/>
          <w:color w:val="000000" w:themeColor="text1"/>
          <w:sz w:val="24"/>
          <w:szCs w:val="24"/>
          <w:shd w:val="clear" w:color="auto" w:fill="FFFFFF"/>
        </w:rPr>
        <w:t>entering into</w:t>
      </w:r>
      <w:proofErr w:type="gramEnd"/>
      <w:r w:rsidR="005E0E5F" w:rsidRPr="00E37F9B">
        <w:rPr>
          <w:rFonts w:ascii="Times New Roman" w:eastAsia="Times New Roman" w:hAnsi="Times New Roman" w:cs="Times New Roman"/>
          <w:color w:val="000000" w:themeColor="text1"/>
          <w:sz w:val="24"/>
          <w:szCs w:val="24"/>
          <w:shd w:val="clear" w:color="auto" w:fill="FFFFFF"/>
        </w:rPr>
        <w:t xml:space="preserve"> a modifying contract.</w:t>
      </w:r>
      <w:r w:rsidR="00F4096C" w:rsidRPr="00E37F9B">
        <w:rPr>
          <w:rFonts w:ascii="Times New Roman" w:eastAsia="Times New Roman" w:hAnsi="Times New Roman" w:cs="Times New Roman"/>
          <w:color w:val="000000" w:themeColor="text1"/>
          <w:sz w:val="24"/>
          <w:szCs w:val="24"/>
          <w:shd w:val="clear" w:color="auto" w:fill="FFFFFF"/>
        </w:rPr>
        <w:t xml:space="preserve"> </w:t>
      </w:r>
      <w:r w:rsidR="005E0E5F" w:rsidRPr="00E37F9B">
        <w:rPr>
          <w:rFonts w:ascii="Times New Roman" w:eastAsia="Times New Roman" w:hAnsi="Times New Roman" w:cs="Times New Roman"/>
          <w:color w:val="000000" w:themeColor="text1"/>
          <w:sz w:val="24"/>
          <w:szCs w:val="24"/>
          <w:shd w:val="clear" w:color="auto" w:fill="FFFFFF"/>
        </w:rPr>
        <w:t>The debtor has the exclusive right for four months after filing Chapter 11 to propose a reorganization plan, giving them the opportunity to restructure their financial situation. This may include downsizing the operation, although it could lead to liquidation of all assets.</w:t>
      </w:r>
    </w:p>
    <w:p w14:paraId="226762FA" w14:textId="3265654E" w:rsidR="005E0E5F" w:rsidRPr="00E37F9B" w:rsidRDefault="00782B23" w:rsidP="00E37F9B">
      <w:pPr>
        <w:pStyle w:val="NoSpacing"/>
        <w:rPr>
          <w:rFonts w:ascii="Times New Roman" w:hAnsi="Times New Roman" w:cs="Times New Roman"/>
          <w:color w:val="000000" w:themeColor="text1"/>
          <w:shd w:val="clear" w:color="auto" w:fill="FFFFFF"/>
        </w:rPr>
      </w:pPr>
      <w:r w:rsidRPr="00E37F9B">
        <w:rPr>
          <w:rFonts w:ascii="Times New Roman" w:eastAsia="Times New Roman" w:hAnsi="Times New Roman" w:cs="Times New Roman"/>
          <w:b/>
          <w:bCs/>
          <w:color w:val="000000" w:themeColor="text1"/>
          <w:sz w:val="24"/>
          <w:szCs w:val="24"/>
          <w:shd w:val="clear" w:color="auto" w:fill="FFFFFF"/>
        </w:rPr>
        <w:t xml:space="preserve">Chapter 12 </w:t>
      </w:r>
      <w:r w:rsidR="003E5002" w:rsidRPr="00E37F9B">
        <w:rPr>
          <w:rFonts w:ascii="Times New Roman" w:eastAsia="Times New Roman" w:hAnsi="Times New Roman" w:cs="Times New Roman"/>
          <w:b/>
          <w:bCs/>
          <w:color w:val="000000" w:themeColor="text1"/>
          <w:sz w:val="24"/>
          <w:szCs w:val="24"/>
          <w:shd w:val="clear" w:color="auto" w:fill="FFFFFF"/>
        </w:rPr>
        <w:t>–</w:t>
      </w:r>
      <w:r w:rsidRPr="00E37F9B">
        <w:rPr>
          <w:rFonts w:ascii="Times New Roman" w:eastAsia="Times New Roman" w:hAnsi="Times New Roman" w:cs="Times New Roman"/>
          <w:b/>
          <w:bCs/>
          <w:color w:val="000000" w:themeColor="text1"/>
          <w:sz w:val="24"/>
          <w:szCs w:val="24"/>
          <w:shd w:val="clear" w:color="auto" w:fill="FFFFFF"/>
        </w:rPr>
        <w:t xml:space="preserve"> </w:t>
      </w:r>
      <w:r w:rsidR="003E5002" w:rsidRPr="00E37F9B">
        <w:rPr>
          <w:rFonts w:ascii="Times New Roman" w:eastAsia="Times New Roman" w:hAnsi="Times New Roman" w:cs="Times New Roman"/>
          <w:b/>
          <w:bCs/>
          <w:i/>
          <w:iCs/>
          <w:color w:val="000000" w:themeColor="text1"/>
          <w:sz w:val="24"/>
          <w:szCs w:val="24"/>
          <w:shd w:val="clear" w:color="auto" w:fill="FFFFFF"/>
        </w:rPr>
        <w:t>Family Farmers</w:t>
      </w:r>
      <w:r w:rsidR="00EB3968" w:rsidRPr="00E37F9B">
        <w:rPr>
          <w:rFonts w:ascii="Times New Roman" w:eastAsia="Times New Roman" w:hAnsi="Times New Roman" w:cs="Times New Roman"/>
          <w:b/>
          <w:bCs/>
          <w:color w:val="000000" w:themeColor="text1"/>
          <w:sz w:val="24"/>
          <w:szCs w:val="24"/>
          <w:shd w:val="clear" w:color="auto" w:fill="FFFFFF"/>
        </w:rPr>
        <w:t xml:space="preserve"> (</w:t>
      </w:r>
      <w:r w:rsidR="006E44CE" w:rsidRPr="00E37F9B">
        <w:rPr>
          <w:rFonts w:ascii="Times New Roman" w:eastAsia="Times New Roman" w:hAnsi="Times New Roman" w:cs="Times New Roman"/>
          <w:b/>
          <w:bCs/>
          <w:color w:val="000000" w:themeColor="text1"/>
          <w:sz w:val="24"/>
          <w:szCs w:val="24"/>
          <w:shd w:val="clear" w:color="auto" w:fill="FFFFFF"/>
        </w:rPr>
        <w:t>3 – 5 Years)</w:t>
      </w:r>
      <w:r w:rsidR="005E0E5F" w:rsidRPr="00E37F9B">
        <w:rPr>
          <w:rFonts w:ascii="Times New Roman" w:eastAsia="Times New Roman" w:hAnsi="Times New Roman" w:cs="Times New Roman"/>
          <w:color w:val="000000" w:themeColor="text1"/>
          <w:sz w:val="24"/>
          <w:szCs w:val="24"/>
          <w:shd w:val="clear" w:color="auto" w:fill="FFFFFF"/>
        </w:rPr>
        <w:t>:</w:t>
      </w:r>
      <w:r w:rsidR="005E0E5F" w:rsidRPr="00E37F9B">
        <w:rPr>
          <w:rFonts w:ascii="Times New Roman" w:eastAsiaTheme="minorEastAsia" w:hAnsi="Times New Roman" w:cs="Times New Roman"/>
          <w:color w:val="000000" w:themeColor="text1"/>
          <w:kern w:val="24"/>
          <w:sz w:val="24"/>
          <w:szCs w:val="24"/>
        </w:rPr>
        <w:t xml:space="preserve"> </w:t>
      </w:r>
      <w:r w:rsidR="005E0E5F" w:rsidRPr="00E37F9B">
        <w:rPr>
          <w:rFonts w:ascii="Times New Roman" w:eastAsia="Times New Roman" w:hAnsi="Times New Roman" w:cs="Times New Roman"/>
          <w:color w:val="000000" w:themeColor="text1"/>
          <w:shd w:val="clear" w:color="auto" w:fill="FFFFFF"/>
        </w:rPr>
        <w:t>Designed for family farmers or fishermen who may be suffering from financial distress.</w:t>
      </w:r>
      <w:r w:rsidR="00F4096C" w:rsidRPr="00E37F9B">
        <w:rPr>
          <w:rFonts w:ascii="Times New Roman" w:eastAsia="Times New Roman" w:hAnsi="Times New Roman" w:cs="Times New Roman"/>
          <w:color w:val="000000" w:themeColor="text1"/>
          <w:shd w:val="clear" w:color="auto" w:fill="FFFFFF"/>
        </w:rPr>
        <w:t xml:space="preserve"> </w:t>
      </w:r>
      <w:r w:rsidR="005E0E5F" w:rsidRPr="00E37F9B">
        <w:rPr>
          <w:rFonts w:ascii="Times New Roman" w:eastAsia="Times New Roman" w:hAnsi="Times New Roman" w:cs="Times New Roman"/>
          <w:color w:val="000000" w:themeColor="text1"/>
          <w:sz w:val="24"/>
          <w:szCs w:val="24"/>
          <w:shd w:val="clear" w:color="auto" w:fill="FFFFFF"/>
        </w:rPr>
        <w:t>Debtors propose a repayment plan, making installments to creditors over a period of between three and five years.</w:t>
      </w:r>
      <w:r w:rsidR="00F4096C" w:rsidRPr="00E37F9B">
        <w:rPr>
          <w:rFonts w:ascii="Times New Roman" w:eastAsia="Times New Roman" w:hAnsi="Times New Roman" w:cs="Times New Roman"/>
          <w:color w:val="000000" w:themeColor="text1"/>
          <w:sz w:val="24"/>
          <w:szCs w:val="24"/>
          <w:shd w:val="clear" w:color="auto" w:fill="FFFFFF"/>
        </w:rPr>
        <w:t xml:space="preserve"> </w:t>
      </w:r>
      <w:r w:rsidR="005E0E5F" w:rsidRPr="00E37F9B">
        <w:rPr>
          <w:rFonts w:ascii="Times New Roman" w:eastAsia="Times New Roman" w:hAnsi="Times New Roman" w:cs="Times New Roman"/>
          <w:color w:val="000000" w:themeColor="text1"/>
          <w:sz w:val="24"/>
          <w:szCs w:val="24"/>
          <w:shd w:val="clear" w:color="auto" w:fill="FFFFFF"/>
        </w:rPr>
        <w:t>The debtor must have a regular annual income and they must be engaged in either a farming or commercial fishing operation.</w:t>
      </w:r>
    </w:p>
    <w:p w14:paraId="7A7E680A" w14:textId="58060CCA" w:rsidR="00782B23" w:rsidRPr="00E37F9B" w:rsidRDefault="00782B23" w:rsidP="00E37F9B">
      <w:pPr>
        <w:pStyle w:val="NoSpacing"/>
        <w:rPr>
          <w:rFonts w:ascii="Times New Roman" w:hAnsi="Times New Roman" w:cs="Times New Roman"/>
          <w:color w:val="000000" w:themeColor="text1"/>
          <w:shd w:val="clear" w:color="auto" w:fill="FFFFFF"/>
        </w:rPr>
      </w:pPr>
      <w:r w:rsidRPr="00E37F9B">
        <w:rPr>
          <w:rFonts w:ascii="Times New Roman" w:eastAsia="Times New Roman" w:hAnsi="Times New Roman" w:cs="Times New Roman"/>
          <w:b/>
          <w:bCs/>
          <w:color w:val="000000" w:themeColor="text1"/>
          <w:sz w:val="24"/>
          <w:szCs w:val="24"/>
          <w:shd w:val="clear" w:color="auto" w:fill="FFFFFF"/>
        </w:rPr>
        <w:t xml:space="preserve">Chapter 13 </w:t>
      </w:r>
      <w:r w:rsidR="003E5002" w:rsidRPr="00E37F9B">
        <w:rPr>
          <w:rFonts w:ascii="Times New Roman" w:eastAsia="Times New Roman" w:hAnsi="Times New Roman" w:cs="Times New Roman"/>
          <w:b/>
          <w:bCs/>
          <w:color w:val="000000" w:themeColor="text1"/>
          <w:sz w:val="24"/>
          <w:szCs w:val="24"/>
          <w:shd w:val="clear" w:color="auto" w:fill="FFFFFF"/>
        </w:rPr>
        <w:t>–</w:t>
      </w:r>
      <w:r w:rsidRPr="00E37F9B">
        <w:rPr>
          <w:rFonts w:ascii="Times New Roman" w:eastAsia="Times New Roman" w:hAnsi="Times New Roman" w:cs="Times New Roman"/>
          <w:b/>
          <w:bCs/>
          <w:color w:val="000000" w:themeColor="text1"/>
          <w:sz w:val="24"/>
          <w:szCs w:val="24"/>
          <w:shd w:val="clear" w:color="auto" w:fill="FFFFFF"/>
        </w:rPr>
        <w:t xml:space="preserve"> </w:t>
      </w:r>
      <w:r w:rsidR="003E5002" w:rsidRPr="00E37F9B">
        <w:rPr>
          <w:rFonts w:ascii="Times New Roman" w:eastAsia="Times New Roman" w:hAnsi="Times New Roman" w:cs="Times New Roman"/>
          <w:b/>
          <w:bCs/>
          <w:i/>
          <w:iCs/>
          <w:color w:val="000000" w:themeColor="text1"/>
          <w:sz w:val="24"/>
          <w:szCs w:val="24"/>
          <w:shd w:val="clear" w:color="auto" w:fill="FFFFFF"/>
        </w:rPr>
        <w:t>Repayment Plan</w:t>
      </w:r>
      <w:r w:rsidR="006E44CE" w:rsidRPr="00E37F9B">
        <w:rPr>
          <w:rFonts w:ascii="Times New Roman" w:eastAsia="Times New Roman" w:hAnsi="Times New Roman" w:cs="Times New Roman"/>
          <w:b/>
          <w:bCs/>
          <w:color w:val="000000" w:themeColor="text1"/>
          <w:sz w:val="24"/>
          <w:szCs w:val="24"/>
          <w:shd w:val="clear" w:color="auto" w:fill="FFFFFF"/>
        </w:rPr>
        <w:t xml:space="preserve"> (</w:t>
      </w:r>
      <w:r w:rsidR="00E70E7F" w:rsidRPr="00E37F9B">
        <w:rPr>
          <w:rFonts w:ascii="Times New Roman" w:eastAsia="Times New Roman" w:hAnsi="Times New Roman" w:cs="Times New Roman"/>
          <w:b/>
          <w:bCs/>
          <w:color w:val="000000" w:themeColor="text1"/>
          <w:sz w:val="24"/>
          <w:szCs w:val="24"/>
          <w:shd w:val="clear" w:color="auto" w:fill="FFFFFF"/>
        </w:rPr>
        <w:t>3 – 5 Years)</w:t>
      </w:r>
      <w:r w:rsidR="00397036" w:rsidRPr="00E37F9B">
        <w:rPr>
          <w:rFonts w:ascii="Times New Roman" w:eastAsia="Times New Roman" w:hAnsi="Times New Roman" w:cs="Times New Roman"/>
          <w:color w:val="000000" w:themeColor="text1"/>
          <w:sz w:val="24"/>
          <w:szCs w:val="24"/>
          <w:shd w:val="clear" w:color="auto" w:fill="FFFFFF"/>
        </w:rPr>
        <w:t>:</w:t>
      </w:r>
      <w:r w:rsidR="00397036" w:rsidRPr="00E37F9B">
        <w:rPr>
          <w:rFonts w:ascii="Times New Roman" w:eastAsiaTheme="minorEastAsia" w:hAnsi="Times New Roman" w:cs="Times New Roman"/>
          <w:color w:val="000000" w:themeColor="text1"/>
          <w:kern w:val="24"/>
          <w:sz w:val="24"/>
          <w:szCs w:val="24"/>
        </w:rPr>
        <w:t xml:space="preserve"> </w:t>
      </w:r>
      <w:r w:rsidR="00397036" w:rsidRPr="00E37F9B">
        <w:rPr>
          <w:rFonts w:ascii="Times New Roman" w:eastAsia="Times New Roman" w:hAnsi="Times New Roman" w:cs="Times New Roman"/>
          <w:color w:val="000000" w:themeColor="text1"/>
          <w:shd w:val="clear" w:color="auto" w:fill="FFFFFF"/>
        </w:rPr>
        <w:t xml:space="preserve">Chapter 13 of the bankruptcy code allows wage earners to discharge some or </w:t>
      </w:r>
      <w:proofErr w:type="gramStart"/>
      <w:r w:rsidR="00397036" w:rsidRPr="00E37F9B">
        <w:rPr>
          <w:rFonts w:ascii="Times New Roman" w:eastAsia="Times New Roman" w:hAnsi="Times New Roman" w:cs="Times New Roman"/>
          <w:color w:val="000000" w:themeColor="text1"/>
          <w:shd w:val="clear" w:color="auto" w:fill="FFFFFF"/>
        </w:rPr>
        <w:t>all of</w:t>
      </w:r>
      <w:proofErr w:type="gramEnd"/>
      <w:r w:rsidR="00397036" w:rsidRPr="00E37F9B">
        <w:rPr>
          <w:rFonts w:ascii="Times New Roman" w:eastAsia="Times New Roman" w:hAnsi="Times New Roman" w:cs="Times New Roman"/>
          <w:color w:val="000000" w:themeColor="text1"/>
          <w:shd w:val="clear" w:color="auto" w:fill="FFFFFF"/>
        </w:rPr>
        <w:t xml:space="preserve"> their debts by completing a three- to a five-year repayment plan.</w:t>
      </w:r>
      <w:r w:rsidR="008466D1" w:rsidRPr="00E37F9B">
        <w:rPr>
          <w:rFonts w:ascii="Times New Roman" w:eastAsia="Times New Roman" w:hAnsi="Times New Roman" w:cs="Times New Roman"/>
          <w:color w:val="000000" w:themeColor="text1"/>
          <w:shd w:val="clear" w:color="auto" w:fill="FFFFFF"/>
        </w:rPr>
        <w:t xml:space="preserve"> </w:t>
      </w:r>
      <w:r w:rsidR="00397036" w:rsidRPr="00E37F9B">
        <w:rPr>
          <w:rFonts w:ascii="Times New Roman" w:eastAsia="Times New Roman" w:hAnsi="Times New Roman" w:cs="Times New Roman"/>
          <w:color w:val="000000" w:themeColor="text1"/>
          <w:sz w:val="24"/>
          <w:szCs w:val="24"/>
          <w:shd w:val="clear" w:color="auto" w:fill="FFFFFF"/>
        </w:rPr>
        <w:t>The debtor is protected from collections for the duration of the repayment period.</w:t>
      </w:r>
      <w:r w:rsidR="008466D1" w:rsidRPr="00E37F9B">
        <w:rPr>
          <w:rFonts w:ascii="Times New Roman" w:eastAsia="Times New Roman" w:hAnsi="Times New Roman" w:cs="Times New Roman"/>
          <w:color w:val="000000" w:themeColor="text1"/>
          <w:sz w:val="24"/>
          <w:szCs w:val="24"/>
          <w:shd w:val="clear" w:color="auto" w:fill="FFFFFF"/>
        </w:rPr>
        <w:t xml:space="preserve"> </w:t>
      </w:r>
      <w:r w:rsidR="00397036" w:rsidRPr="00E37F9B">
        <w:rPr>
          <w:rFonts w:ascii="Times New Roman" w:eastAsia="Times New Roman" w:hAnsi="Times New Roman" w:cs="Times New Roman"/>
          <w:color w:val="000000" w:themeColor="text1"/>
          <w:sz w:val="24"/>
          <w:szCs w:val="24"/>
          <w:shd w:val="clear" w:color="auto" w:fill="FFFFFF"/>
        </w:rPr>
        <w:t>The debtor has a chance to avoid foreclosure and keep your home.</w:t>
      </w:r>
      <w:r w:rsidR="008466D1" w:rsidRPr="00E37F9B">
        <w:rPr>
          <w:rFonts w:ascii="Times New Roman" w:eastAsia="Times New Roman" w:hAnsi="Times New Roman" w:cs="Times New Roman"/>
          <w:color w:val="000000" w:themeColor="text1"/>
          <w:sz w:val="24"/>
          <w:szCs w:val="24"/>
          <w:shd w:val="clear" w:color="auto" w:fill="FFFFFF"/>
        </w:rPr>
        <w:t xml:space="preserve"> </w:t>
      </w:r>
      <w:r w:rsidR="00397036" w:rsidRPr="00E37F9B">
        <w:rPr>
          <w:rFonts w:ascii="Times New Roman" w:eastAsia="Times New Roman" w:hAnsi="Times New Roman" w:cs="Times New Roman"/>
          <w:color w:val="000000" w:themeColor="text1"/>
          <w:sz w:val="24"/>
          <w:szCs w:val="24"/>
          <w:shd w:val="clear" w:color="auto" w:fill="FFFFFF"/>
        </w:rPr>
        <w:t>Chapter 13 addresses secured and unsecured debts.</w:t>
      </w:r>
      <w:r w:rsidR="008466D1" w:rsidRPr="00E37F9B">
        <w:rPr>
          <w:rFonts w:ascii="Times New Roman" w:eastAsia="Times New Roman" w:hAnsi="Times New Roman" w:cs="Times New Roman"/>
          <w:color w:val="000000" w:themeColor="text1"/>
          <w:sz w:val="24"/>
          <w:szCs w:val="24"/>
          <w:shd w:val="clear" w:color="auto" w:fill="FFFFFF"/>
        </w:rPr>
        <w:t xml:space="preserve"> </w:t>
      </w:r>
      <w:r w:rsidR="00397036" w:rsidRPr="00E37F9B">
        <w:rPr>
          <w:rFonts w:ascii="Times New Roman" w:eastAsia="Times New Roman" w:hAnsi="Times New Roman" w:cs="Times New Roman"/>
          <w:color w:val="000000" w:themeColor="text1"/>
          <w:sz w:val="24"/>
          <w:szCs w:val="24"/>
          <w:shd w:val="clear" w:color="auto" w:fill="FFFFFF"/>
        </w:rPr>
        <w:t xml:space="preserve">The debtor must repay </w:t>
      </w:r>
      <w:proofErr w:type="gramStart"/>
      <w:r w:rsidR="00397036" w:rsidRPr="00E37F9B">
        <w:rPr>
          <w:rFonts w:ascii="Times New Roman" w:eastAsia="Times New Roman" w:hAnsi="Times New Roman" w:cs="Times New Roman"/>
          <w:color w:val="000000" w:themeColor="text1"/>
          <w:sz w:val="24"/>
          <w:szCs w:val="24"/>
          <w:shd w:val="clear" w:color="auto" w:fill="FFFFFF"/>
        </w:rPr>
        <w:t>all of</w:t>
      </w:r>
      <w:proofErr w:type="gramEnd"/>
      <w:r w:rsidR="00397036" w:rsidRPr="00E37F9B">
        <w:rPr>
          <w:rFonts w:ascii="Times New Roman" w:eastAsia="Times New Roman" w:hAnsi="Times New Roman" w:cs="Times New Roman"/>
          <w:color w:val="000000" w:themeColor="text1"/>
          <w:sz w:val="24"/>
          <w:szCs w:val="24"/>
          <w:shd w:val="clear" w:color="auto" w:fill="FFFFFF"/>
        </w:rPr>
        <w:t xml:space="preserve"> his priority debts and may pay part of his nonpriority debts.</w:t>
      </w:r>
    </w:p>
    <w:p w14:paraId="4524B9F2" w14:textId="09C3E887" w:rsidR="00397036" w:rsidRPr="00E37F9B" w:rsidRDefault="00782B23" w:rsidP="00E37F9B">
      <w:pPr>
        <w:pStyle w:val="NoSpacing"/>
        <w:rPr>
          <w:rFonts w:ascii="Times New Roman" w:hAnsi="Times New Roman" w:cs="Times New Roman"/>
          <w:color w:val="000000" w:themeColor="text1"/>
          <w:shd w:val="clear" w:color="auto" w:fill="FFFFFF"/>
        </w:rPr>
      </w:pPr>
      <w:r w:rsidRPr="00E37F9B">
        <w:rPr>
          <w:rFonts w:ascii="Times New Roman" w:eastAsia="Times New Roman" w:hAnsi="Times New Roman" w:cs="Times New Roman"/>
          <w:b/>
          <w:bCs/>
          <w:color w:val="000000" w:themeColor="text1"/>
          <w:sz w:val="24"/>
          <w:szCs w:val="24"/>
          <w:shd w:val="clear" w:color="auto" w:fill="FFFFFF"/>
        </w:rPr>
        <w:t xml:space="preserve">Chapter 15 </w:t>
      </w:r>
      <w:r w:rsidR="003E5002" w:rsidRPr="00E37F9B">
        <w:rPr>
          <w:rFonts w:ascii="Times New Roman" w:eastAsia="Times New Roman" w:hAnsi="Times New Roman" w:cs="Times New Roman"/>
          <w:b/>
          <w:bCs/>
          <w:color w:val="000000" w:themeColor="text1"/>
          <w:sz w:val="24"/>
          <w:szCs w:val="24"/>
          <w:shd w:val="clear" w:color="auto" w:fill="FFFFFF"/>
        </w:rPr>
        <w:t xml:space="preserve">– </w:t>
      </w:r>
      <w:r w:rsidR="003E5002" w:rsidRPr="00E37F9B">
        <w:rPr>
          <w:rFonts w:ascii="Times New Roman" w:eastAsia="Times New Roman" w:hAnsi="Times New Roman" w:cs="Times New Roman"/>
          <w:b/>
          <w:bCs/>
          <w:i/>
          <w:iCs/>
          <w:color w:val="000000" w:themeColor="text1"/>
          <w:sz w:val="24"/>
          <w:szCs w:val="24"/>
          <w:shd w:val="clear" w:color="auto" w:fill="FFFFFF"/>
        </w:rPr>
        <w:t>Used in Foreign Cases</w:t>
      </w:r>
      <w:r w:rsidR="00E70E7F" w:rsidRPr="00E37F9B">
        <w:rPr>
          <w:rFonts w:ascii="Times New Roman" w:eastAsia="Times New Roman" w:hAnsi="Times New Roman" w:cs="Times New Roman"/>
          <w:b/>
          <w:bCs/>
          <w:color w:val="000000" w:themeColor="text1"/>
          <w:sz w:val="24"/>
          <w:szCs w:val="24"/>
          <w:shd w:val="clear" w:color="auto" w:fill="FFFFFF"/>
        </w:rPr>
        <w:t xml:space="preserve"> (</w:t>
      </w:r>
      <w:r w:rsidR="002726F7" w:rsidRPr="00E37F9B">
        <w:rPr>
          <w:rFonts w:ascii="Times New Roman" w:eastAsia="Times New Roman" w:hAnsi="Times New Roman" w:cs="Times New Roman"/>
          <w:b/>
          <w:bCs/>
          <w:color w:val="000000" w:themeColor="text1"/>
          <w:sz w:val="24"/>
          <w:szCs w:val="24"/>
          <w:shd w:val="clear" w:color="auto" w:fill="FFFFFF"/>
        </w:rPr>
        <w:t>3 – 5 Years)</w:t>
      </w:r>
      <w:r w:rsidR="00397036" w:rsidRPr="00E37F9B">
        <w:rPr>
          <w:rFonts w:ascii="Times New Roman" w:eastAsia="Times New Roman" w:hAnsi="Times New Roman" w:cs="Times New Roman"/>
          <w:color w:val="000000" w:themeColor="text1"/>
          <w:sz w:val="24"/>
          <w:szCs w:val="24"/>
          <w:shd w:val="clear" w:color="auto" w:fill="FFFFFF"/>
        </w:rPr>
        <w:t>:</w:t>
      </w:r>
      <w:r w:rsidR="00397036" w:rsidRPr="00E37F9B">
        <w:rPr>
          <w:rFonts w:ascii="Times New Roman" w:eastAsiaTheme="minorEastAsia" w:hAnsi="Times New Roman" w:cs="Times New Roman"/>
          <w:color w:val="000000" w:themeColor="text1"/>
          <w:kern w:val="24"/>
          <w:sz w:val="24"/>
          <w:szCs w:val="24"/>
        </w:rPr>
        <w:t xml:space="preserve"> </w:t>
      </w:r>
      <w:r w:rsidR="00397036" w:rsidRPr="00E37F9B">
        <w:rPr>
          <w:rFonts w:ascii="Times New Roman" w:eastAsia="Times New Roman" w:hAnsi="Times New Roman" w:cs="Times New Roman"/>
          <w:color w:val="000000" w:themeColor="text1"/>
          <w:sz w:val="24"/>
          <w:szCs w:val="24"/>
          <w:shd w:val="clear" w:color="auto" w:fill="FFFFFF"/>
        </w:rPr>
        <w:t xml:space="preserve">Makes legal proceedings related to an international company that is insolvent, </w:t>
      </w:r>
      <w:proofErr w:type="gramStart"/>
      <w:r w:rsidR="00397036" w:rsidRPr="00E37F9B">
        <w:rPr>
          <w:rFonts w:ascii="Times New Roman" w:eastAsia="Times New Roman" w:hAnsi="Times New Roman" w:cs="Times New Roman"/>
          <w:color w:val="000000" w:themeColor="text1"/>
          <w:sz w:val="24"/>
          <w:szCs w:val="24"/>
          <w:shd w:val="clear" w:color="auto" w:fill="FFFFFF"/>
        </w:rPr>
        <w:t>more predictable and fair</w:t>
      </w:r>
      <w:proofErr w:type="gramEnd"/>
      <w:r w:rsidR="00397036" w:rsidRPr="00E37F9B">
        <w:rPr>
          <w:rFonts w:ascii="Times New Roman" w:eastAsia="Times New Roman" w:hAnsi="Times New Roman" w:cs="Times New Roman"/>
          <w:color w:val="000000" w:themeColor="text1"/>
          <w:sz w:val="24"/>
          <w:szCs w:val="24"/>
          <w:shd w:val="clear" w:color="auto" w:fill="FFFFFF"/>
        </w:rPr>
        <w:t xml:space="preserve"> for debtors and creditors. The law is adopted from the United Nations Commission on International Trade Law’s Model Law on International Commercial Arbitration. This law reduces the risk for creditors as well as stakeholders who invest in international companies.</w:t>
      </w:r>
    </w:p>
    <w:p w14:paraId="2D8963AC" w14:textId="2CFE52C1" w:rsidR="00DE74A7" w:rsidRPr="00E37F9B" w:rsidRDefault="00DE74A7" w:rsidP="00E37F9B">
      <w:pPr>
        <w:pStyle w:val="NoSpacing"/>
        <w:rPr>
          <w:rFonts w:ascii="Times New Roman" w:eastAsia="Times New Roman" w:hAnsi="Times New Roman" w:cs="Times New Roman"/>
          <w:color w:val="000000" w:themeColor="text1"/>
          <w:sz w:val="24"/>
          <w:szCs w:val="24"/>
          <w:shd w:val="clear" w:color="auto" w:fill="FFFFFF"/>
        </w:rPr>
      </w:pPr>
    </w:p>
    <w:p w14:paraId="46A51973" w14:textId="2BFE6FCC" w:rsidR="00782B23" w:rsidRPr="00E37F9B" w:rsidRDefault="00DE74A7" w:rsidP="00E37F9B">
      <w:pPr>
        <w:pStyle w:val="NoSpacing"/>
        <w:rPr>
          <w:rFonts w:ascii="Times New Roman" w:hAnsi="Times New Roman" w:cs="Times New Roman"/>
          <w:b/>
          <w:bCs/>
          <w:sz w:val="28"/>
          <w:szCs w:val="28"/>
          <w:u w:val="single"/>
          <w:shd w:val="clear" w:color="auto" w:fill="FFFFFF"/>
        </w:rPr>
      </w:pPr>
      <w:r w:rsidRPr="00E37F9B">
        <w:rPr>
          <w:rFonts w:ascii="Times New Roman" w:hAnsi="Times New Roman" w:cs="Times New Roman"/>
          <w:b/>
          <w:bCs/>
          <w:sz w:val="28"/>
          <w:szCs w:val="28"/>
          <w:u w:val="single"/>
          <w:shd w:val="clear" w:color="auto" w:fill="FFFFFF"/>
        </w:rPr>
        <w:lastRenderedPageBreak/>
        <w:t>Ex</w:t>
      </w:r>
      <w:r w:rsidR="00696A67" w:rsidRPr="00E37F9B">
        <w:rPr>
          <w:rFonts w:ascii="Times New Roman" w:hAnsi="Times New Roman" w:cs="Times New Roman"/>
          <w:b/>
          <w:bCs/>
          <w:sz w:val="28"/>
          <w:szCs w:val="28"/>
          <w:u w:val="single"/>
          <w:shd w:val="clear" w:color="auto" w:fill="FFFFFF"/>
        </w:rPr>
        <w:t xml:space="preserve">emptions &amp; </w:t>
      </w:r>
      <w:bookmarkStart w:id="0" w:name="_Hlk135045375"/>
      <w:r w:rsidR="00696A67" w:rsidRPr="00E37F9B">
        <w:rPr>
          <w:rFonts w:ascii="Times New Roman" w:hAnsi="Times New Roman" w:cs="Times New Roman"/>
          <w:b/>
          <w:bCs/>
          <w:sz w:val="28"/>
          <w:szCs w:val="28"/>
          <w:u w:val="single"/>
          <w:shd w:val="clear" w:color="auto" w:fill="FFFFFF"/>
        </w:rPr>
        <w:t>Extensions:</w:t>
      </w:r>
      <w:r w:rsidR="00782B23" w:rsidRPr="00E37F9B">
        <w:rPr>
          <w:rFonts w:ascii="Times New Roman" w:hAnsi="Times New Roman" w:cs="Times New Roman"/>
          <w:b/>
          <w:bCs/>
          <w:sz w:val="28"/>
          <w:szCs w:val="28"/>
          <w:u w:val="single"/>
          <w:shd w:val="clear" w:color="auto" w:fill="FFFFFF"/>
        </w:rPr>
        <w:t xml:space="preserve"> </w:t>
      </w:r>
      <w:bookmarkEnd w:id="0"/>
    </w:p>
    <w:p w14:paraId="1CD2CC6F" w14:textId="77777777" w:rsidR="000E29DD" w:rsidRPr="00E37F9B" w:rsidRDefault="000E29DD" w:rsidP="00E37F9B">
      <w:pPr>
        <w:pStyle w:val="NoSpacing"/>
        <w:rPr>
          <w:rFonts w:ascii="Times New Roman" w:eastAsia="Times New Roman" w:hAnsi="Times New Roman" w:cs="Times New Roman"/>
          <w:color w:val="000080"/>
          <w:sz w:val="20"/>
          <w:szCs w:val="20"/>
          <w:shd w:val="clear" w:color="auto" w:fill="FFFFFF"/>
        </w:rPr>
      </w:pPr>
    </w:p>
    <w:p w14:paraId="6E80D54F" w14:textId="77777777" w:rsidR="00786067" w:rsidRPr="00E37F9B" w:rsidRDefault="00786067" w:rsidP="00E37F9B">
      <w:pPr>
        <w:pStyle w:val="NoSpacing"/>
        <w:rPr>
          <w:rFonts w:ascii="Times New Roman" w:hAnsi="Times New Roman" w:cs="Times New Roman"/>
        </w:rPr>
      </w:pPr>
      <w:r w:rsidRPr="00E37F9B">
        <w:rPr>
          <w:rFonts w:ascii="Times New Roman" w:eastAsiaTheme="minorEastAsia" w:hAnsi="Times New Roman" w:cs="Times New Roman"/>
          <w:color w:val="000000" w:themeColor="text1"/>
          <w:kern w:val="24"/>
        </w:rPr>
        <w:t xml:space="preserve">“If an agency determines that accounts are </w:t>
      </w:r>
      <w:r w:rsidRPr="00E37F9B">
        <w:rPr>
          <w:rFonts w:ascii="Times New Roman" w:eastAsiaTheme="minorEastAsia" w:hAnsi="Times New Roman" w:cs="Times New Roman"/>
          <w:color w:val="000000" w:themeColor="text1"/>
          <w:kern w:val="24"/>
          <w:u w:val="single"/>
        </w:rPr>
        <w:t xml:space="preserve">inappropriate for assignment </w:t>
      </w:r>
      <w:r w:rsidRPr="00E37F9B">
        <w:rPr>
          <w:rFonts w:ascii="Times New Roman" w:eastAsiaTheme="minorEastAsia" w:hAnsi="Times New Roman" w:cs="Times New Roman"/>
          <w:color w:val="000000" w:themeColor="text1"/>
          <w:kern w:val="24"/>
        </w:rPr>
        <w:t xml:space="preserve">to a collection agency, or if the agency determines that a </w:t>
      </w:r>
      <w:r w:rsidRPr="00E37F9B">
        <w:rPr>
          <w:rFonts w:ascii="Times New Roman" w:eastAsiaTheme="minorEastAsia" w:hAnsi="Times New Roman" w:cs="Times New Roman"/>
          <w:color w:val="000000" w:themeColor="text1"/>
          <w:kern w:val="24"/>
          <w:u w:val="single"/>
        </w:rPr>
        <w:t xml:space="preserve">different </w:t>
      </w:r>
      <w:proofErr w:type="gramStart"/>
      <w:r w:rsidRPr="00E37F9B">
        <w:rPr>
          <w:rFonts w:ascii="Times New Roman" w:eastAsiaTheme="minorEastAsia" w:hAnsi="Times New Roman" w:cs="Times New Roman"/>
          <w:color w:val="000000" w:themeColor="text1"/>
          <w:kern w:val="24"/>
          <w:u w:val="single"/>
        </w:rPr>
        <w:t>period of time</w:t>
      </w:r>
      <w:proofErr w:type="gramEnd"/>
      <w:r w:rsidRPr="00E37F9B">
        <w:rPr>
          <w:rFonts w:ascii="Times New Roman" w:eastAsiaTheme="minorEastAsia" w:hAnsi="Times New Roman" w:cs="Times New Roman"/>
          <w:color w:val="000000" w:themeColor="text1"/>
          <w:kern w:val="24"/>
          <w:u w:val="single"/>
        </w:rPr>
        <w:t xml:space="preserve"> for assignmen</w:t>
      </w:r>
      <w:r w:rsidRPr="00E37F9B">
        <w:rPr>
          <w:rFonts w:ascii="Times New Roman" w:eastAsiaTheme="minorEastAsia" w:hAnsi="Times New Roman" w:cs="Times New Roman"/>
          <w:color w:val="000000" w:themeColor="text1"/>
          <w:kern w:val="24"/>
        </w:rPr>
        <w:t xml:space="preserve">t is more appropriate, the agency must request an exemption from the Chief Financial Officer (CFO) in writing, unless a </w:t>
      </w:r>
      <w:r w:rsidRPr="00E37F9B">
        <w:rPr>
          <w:rFonts w:ascii="Times New Roman" w:eastAsiaTheme="minorEastAsia" w:hAnsi="Times New Roman" w:cs="Times New Roman"/>
          <w:color w:val="000000" w:themeColor="text1"/>
          <w:kern w:val="24"/>
          <w:u w:val="single"/>
        </w:rPr>
        <w:t>qualified exception applies</w:t>
      </w:r>
      <w:r w:rsidRPr="00E37F9B">
        <w:rPr>
          <w:rFonts w:ascii="Times New Roman" w:eastAsiaTheme="minorEastAsia" w:hAnsi="Times New Roman" w:cs="Times New Roman"/>
          <w:color w:val="000000" w:themeColor="text1"/>
          <w:kern w:val="24"/>
        </w:rPr>
        <w:t xml:space="preserve">. The exemption request for not assigning accounts to a collection agency must </w:t>
      </w:r>
      <w:r w:rsidRPr="00E37F9B">
        <w:rPr>
          <w:rFonts w:ascii="Times New Roman" w:eastAsiaTheme="minorEastAsia" w:hAnsi="Times New Roman" w:cs="Times New Roman"/>
          <w:color w:val="000000" w:themeColor="text1"/>
          <w:kern w:val="24"/>
          <w:u w:val="single"/>
        </w:rPr>
        <w:t>fully explain</w:t>
      </w:r>
      <w:r w:rsidRPr="00E37F9B">
        <w:rPr>
          <w:rFonts w:ascii="Times New Roman" w:eastAsiaTheme="minorEastAsia" w:hAnsi="Times New Roman" w:cs="Times New Roman"/>
          <w:color w:val="000000" w:themeColor="text1"/>
          <w:kern w:val="24"/>
        </w:rPr>
        <w:t xml:space="preserve"> the nature of the delinquent accounts and </w:t>
      </w:r>
      <w:r w:rsidRPr="00E37F9B">
        <w:rPr>
          <w:rFonts w:ascii="Times New Roman" w:eastAsiaTheme="minorEastAsia" w:hAnsi="Times New Roman" w:cs="Times New Roman"/>
          <w:color w:val="000000" w:themeColor="text1"/>
          <w:kern w:val="24"/>
          <w:u w:val="single"/>
        </w:rPr>
        <w:t xml:space="preserve">the reasons why </w:t>
      </w:r>
      <w:r w:rsidRPr="00E37F9B">
        <w:rPr>
          <w:rFonts w:ascii="Times New Roman" w:eastAsiaTheme="minorEastAsia" w:hAnsi="Times New Roman" w:cs="Times New Roman"/>
          <w:color w:val="000000" w:themeColor="text1"/>
          <w:kern w:val="24"/>
        </w:rPr>
        <w:t xml:space="preserve">such accounts should be precluded from being assigned to a collection agency. The reason(s) must indicate that a </w:t>
      </w:r>
      <w:r w:rsidRPr="00E37F9B">
        <w:rPr>
          <w:rFonts w:ascii="Times New Roman" w:eastAsiaTheme="minorEastAsia" w:hAnsi="Times New Roman" w:cs="Times New Roman"/>
          <w:color w:val="000000" w:themeColor="text1"/>
          <w:kern w:val="24"/>
          <w:u w:val="single"/>
        </w:rPr>
        <w:t>demonstrative harm</w:t>
      </w:r>
      <w:r w:rsidRPr="00E37F9B">
        <w:rPr>
          <w:rFonts w:ascii="Times New Roman" w:eastAsiaTheme="minorEastAsia" w:hAnsi="Times New Roman" w:cs="Times New Roman"/>
          <w:color w:val="000000" w:themeColor="text1"/>
          <w:kern w:val="24"/>
        </w:rPr>
        <w:t xml:space="preserve"> to the state will occur </w:t>
      </w:r>
      <w:proofErr w:type="gramStart"/>
      <w:r w:rsidRPr="00E37F9B">
        <w:rPr>
          <w:rFonts w:ascii="Times New Roman" w:eastAsiaTheme="minorEastAsia" w:hAnsi="Times New Roman" w:cs="Times New Roman"/>
          <w:color w:val="000000" w:themeColor="text1"/>
          <w:kern w:val="24"/>
        </w:rPr>
        <w:t>as a result of</w:t>
      </w:r>
      <w:proofErr w:type="gramEnd"/>
      <w:r w:rsidRPr="00E37F9B">
        <w:rPr>
          <w:rFonts w:ascii="Times New Roman" w:eastAsiaTheme="minorEastAsia" w:hAnsi="Times New Roman" w:cs="Times New Roman"/>
          <w:color w:val="000000" w:themeColor="text1"/>
          <w:kern w:val="24"/>
        </w:rPr>
        <w:t xml:space="preserve"> assignment to a collection agency. Any request for a different </w:t>
      </w:r>
      <w:proofErr w:type="gramStart"/>
      <w:r w:rsidRPr="00E37F9B">
        <w:rPr>
          <w:rFonts w:ascii="Times New Roman" w:eastAsiaTheme="minorEastAsia" w:hAnsi="Times New Roman" w:cs="Times New Roman"/>
          <w:color w:val="000000" w:themeColor="text1"/>
          <w:kern w:val="24"/>
        </w:rPr>
        <w:t>period of time</w:t>
      </w:r>
      <w:proofErr w:type="gramEnd"/>
      <w:r w:rsidRPr="00E37F9B">
        <w:rPr>
          <w:rFonts w:ascii="Times New Roman" w:eastAsiaTheme="minorEastAsia" w:hAnsi="Times New Roman" w:cs="Times New Roman"/>
          <w:color w:val="000000" w:themeColor="text1"/>
          <w:kern w:val="24"/>
        </w:rPr>
        <w:t xml:space="preserve"> for assignment must include an appropriate recommended period.”</w:t>
      </w:r>
    </w:p>
    <w:p w14:paraId="55DF3EFB" w14:textId="77777777" w:rsidR="0021699A" w:rsidRPr="00E37F9B" w:rsidRDefault="0021699A" w:rsidP="00E37F9B">
      <w:pPr>
        <w:pStyle w:val="NoSpacing"/>
        <w:rPr>
          <w:rFonts w:ascii="Times New Roman" w:eastAsia="Times New Roman" w:hAnsi="Times New Roman" w:cs="Times New Roman"/>
          <w:color w:val="000000" w:themeColor="text1"/>
          <w:shd w:val="clear" w:color="auto" w:fill="FFFFFF"/>
        </w:rPr>
      </w:pPr>
    </w:p>
    <w:p w14:paraId="2EE8FEBD" w14:textId="26521D03" w:rsidR="00786067" w:rsidRPr="00E37F9B" w:rsidRDefault="00E37F9B" w:rsidP="00E37F9B">
      <w:pPr>
        <w:pStyle w:val="NoSpacing"/>
        <w:rPr>
          <w:rFonts w:ascii="Times New Roman" w:hAnsi="Times New Roman" w:cs="Times New Roman"/>
          <w:b/>
          <w:bCs/>
          <w:sz w:val="28"/>
          <w:szCs w:val="28"/>
          <w:u w:val="single"/>
          <w:shd w:val="clear" w:color="auto" w:fill="FFFFFF"/>
        </w:rPr>
      </w:pPr>
      <w:r w:rsidRPr="00E37F9B">
        <w:rPr>
          <w:rFonts w:ascii="Times New Roman" w:hAnsi="Times New Roman" w:cs="Times New Roman"/>
          <w:b/>
          <w:bCs/>
          <w:sz w:val="28"/>
          <w:szCs w:val="28"/>
          <w:u w:val="single"/>
          <w:shd w:val="clear" w:color="auto" w:fill="FFFFFF"/>
        </w:rPr>
        <w:t>Automatic</w:t>
      </w:r>
      <w:r w:rsidR="001E4E76" w:rsidRPr="00E37F9B">
        <w:rPr>
          <w:rFonts w:ascii="Times New Roman" w:hAnsi="Times New Roman" w:cs="Times New Roman"/>
          <w:b/>
          <w:bCs/>
          <w:sz w:val="28"/>
          <w:szCs w:val="28"/>
          <w:u w:val="single"/>
          <w:shd w:val="clear" w:color="auto" w:fill="FFFFFF"/>
        </w:rPr>
        <w:t xml:space="preserve"> </w:t>
      </w:r>
      <w:r w:rsidR="00267B56" w:rsidRPr="00E37F9B">
        <w:rPr>
          <w:rFonts w:ascii="Times New Roman" w:hAnsi="Times New Roman" w:cs="Times New Roman"/>
          <w:b/>
          <w:bCs/>
          <w:sz w:val="28"/>
          <w:szCs w:val="28"/>
          <w:u w:val="single"/>
          <w:shd w:val="clear" w:color="auto" w:fill="FFFFFF"/>
        </w:rPr>
        <w:t>Exemptions</w:t>
      </w:r>
      <w:r w:rsidR="001E4E76" w:rsidRPr="00E37F9B">
        <w:rPr>
          <w:rFonts w:ascii="Times New Roman" w:hAnsi="Times New Roman" w:cs="Times New Roman"/>
          <w:b/>
          <w:bCs/>
          <w:sz w:val="28"/>
          <w:szCs w:val="28"/>
          <w:u w:val="single"/>
          <w:shd w:val="clear" w:color="auto" w:fill="FFFFFF"/>
        </w:rPr>
        <w:t>:</w:t>
      </w:r>
    </w:p>
    <w:p w14:paraId="5541A03A" w14:textId="77777777" w:rsidR="00E37F9B" w:rsidRPr="00E37F9B" w:rsidRDefault="00E37F9B" w:rsidP="00E37F9B">
      <w:pPr>
        <w:pStyle w:val="NoSpacing"/>
        <w:rPr>
          <w:rFonts w:ascii="Times New Roman" w:hAnsi="Times New Roman" w:cs="Times New Roman"/>
          <w:u w:val="single"/>
          <w:shd w:val="clear" w:color="auto" w:fill="FFFFFF"/>
        </w:rPr>
      </w:pPr>
    </w:p>
    <w:p w14:paraId="2CAFEE07" w14:textId="77777777" w:rsidR="00267B56" w:rsidRPr="00E37F9B" w:rsidRDefault="00267B56" w:rsidP="00E37F9B">
      <w:pPr>
        <w:pStyle w:val="NoSpacing"/>
        <w:rPr>
          <w:rFonts w:ascii="Times New Roman" w:hAnsi="Times New Roman" w:cs="Times New Roman"/>
          <w:sz w:val="24"/>
          <w:szCs w:val="24"/>
        </w:rPr>
      </w:pPr>
      <w:r w:rsidRPr="00E37F9B">
        <w:rPr>
          <w:rFonts w:ascii="Times New Roman" w:hAnsi="Times New Roman" w:cs="Times New Roman"/>
          <w:sz w:val="24"/>
          <w:szCs w:val="24"/>
        </w:rPr>
        <w:t xml:space="preserve">An agency does not need to request an exemption from the CFO* if any of the following applies: </w:t>
      </w:r>
    </w:p>
    <w:p w14:paraId="744B4ED1" w14:textId="77777777" w:rsidR="00267B56" w:rsidRPr="00E37F9B" w:rsidRDefault="00267B56" w:rsidP="00E37F9B">
      <w:pPr>
        <w:pStyle w:val="NoSpacing"/>
        <w:rPr>
          <w:rFonts w:ascii="Times New Roman" w:hAnsi="Times New Roman" w:cs="Times New Roman"/>
          <w:sz w:val="24"/>
          <w:szCs w:val="24"/>
        </w:rPr>
      </w:pPr>
      <w:r w:rsidRPr="00E37F9B">
        <w:rPr>
          <w:rFonts w:ascii="Times New Roman" w:hAnsi="Times New Roman" w:cs="Times New Roman"/>
          <w:sz w:val="24"/>
          <w:szCs w:val="24"/>
        </w:rPr>
        <w:t xml:space="preserve">1. Debtor has filed for bankruptcy and debt is discharged.  </w:t>
      </w:r>
    </w:p>
    <w:p w14:paraId="081BA4AF" w14:textId="77777777" w:rsidR="00267B56" w:rsidRPr="00E37F9B" w:rsidRDefault="00267B56" w:rsidP="00E37F9B">
      <w:pPr>
        <w:pStyle w:val="NoSpacing"/>
        <w:rPr>
          <w:rFonts w:ascii="Times New Roman" w:hAnsi="Times New Roman" w:cs="Times New Roman"/>
          <w:sz w:val="24"/>
          <w:szCs w:val="24"/>
        </w:rPr>
      </w:pPr>
      <w:r w:rsidRPr="00E37F9B">
        <w:rPr>
          <w:rFonts w:ascii="Times New Roman" w:hAnsi="Times New Roman" w:cs="Times New Roman"/>
          <w:sz w:val="24"/>
          <w:szCs w:val="24"/>
        </w:rPr>
        <w:t xml:space="preserve">2. Debtor is deceased. </w:t>
      </w:r>
    </w:p>
    <w:p w14:paraId="278991B0" w14:textId="77777777" w:rsidR="00267B56" w:rsidRPr="00E37F9B" w:rsidRDefault="00267B56" w:rsidP="00E37F9B">
      <w:pPr>
        <w:pStyle w:val="NoSpacing"/>
        <w:rPr>
          <w:rFonts w:ascii="Times New Roman" w:hAnsi="Times New Roman" w:cs="Times New Roman"/>
          <w:sz w:val="24"/>
          <w:szCs w:val="24"/>
        </w:rPr>
      </w:pPr>
      <w:r w:rsidRPr="00E37F9B">
        <w:rPr>
          <w:rFonts w:ascii="Times New Roman" w:hAnsi="Times New Roman" w:cs="Times New Roman"/>
          <w:sz w:val="24"/>
          <w:szCs w:val="24"/>
        </w:rPr>
        <w:t>3. The account has reached its respective statute of limitations.</w:t>
      </w:r>
    </w:p>
    <w:p w14:paraId="63A6C4AF" w14:textId="77777777" w:rsidR="00267B56" w:rsidRPr="00E37F9B" w:rsidRDefault="00267B56" w:rsidP="00E37F9B">
      <w:pPr>
        <w:pStyle w:val="NoSpacing"/>
        <w:rPr>
          <w:rFonts w:ascii="Times New Roman" w:hAnsi="Times New Roman" w:cs="Times New Roman"/>
          <w:sz w:val="24"/>
          <w:szCs w:val="24"/>
        </w:rPr>
      </w:pPr>
      <w:r w:rsidRPr="00E37F9B">
        <w:rPr>
          <w:rFonts w:ascii="Times New Roman" w:hAnsi="Times New Roman" w:cs="Times New Roman"/>
          <w:sz w:val="24"/>
          <w:szCs w:val="24"/>
        </w:rPr>
        <w:t xml:space="preserve">4. Debtor is actively making payments according to a payment plan agreed upon and acceptable to         the agency. </w:t>
      </w:r>
    </w:p>
    <w:p w14:paraId="0FD44CD0" w14:textId="77777777" w:rsidR="00267B56" w:rsidRPr="00E37F9B" w:rsidRDefault="00267B56" w:rsidP="00E37F9B">
      <w:pPr>
        <w:pStyle w:val="NoSpacing"/>
        <w:rPr>
          <w:rFonts w:ascii="Times New Roman" w:hAnsi="Times New Roman" w:cs="Times New Roman"/>
          <w:sz w:val="24"/>
          <w:szCs w:val="24"/>
        </w:rPr>
      </w:pPr>
      <w:r w:rsidRPr="00E37F9B">
        <w:rPr>
          <w:rFonts w:ascii="Times New Roman" w:hAnsi="Times New Roman" w:cs="Times New Roman"/>
          <w:sz w:val="24"/>
          <w:szCs w:val="24"/>
        </w:rPr>
        <w:t xml:space="preserve">5. Debtor is a department, division, agency, office, commission, board, or entity within the legislative, executive, or judicial branch of the State of Florida. </w:t>
      </w:r>
    </w:p>
    <w:p w14:paraId="5E9375DE" w14:textId="77777777" w:rsidR="00267B56" w:rsidRPr="00E37F9B" w:rsidRDefault="00267B56" w:rsidP="00E37F9B">
      <w:pPr>
        <w:pStyle w:val="NoSpacing"/>
        <w:rPr>
          <w:rFonts w:ascii="Times New Roman" w:hAnsi="Times New Roman" w:cs="Times New Roman"/>
          <w:sz w:val="24"/>
          <w:szCs w:val="24"/>
        </w:rPr>
      </w:pPr>
      <w:r w:rsidRPr="00E37F9B">
        <w:rPr>
          <w:rFonts w:ascii="Times New Roman" w:hAnsi="Times New Roman" w:cs="Times New Roman"/>
          <w:sz w:val="24"/>
          <w:szCs w:val="24"/>
        </w:rPr>
        <w:t xml:space="preserve">6. Debtor is a local government entity as defined in Section 218.31(1), F.S. </w:t>
      </w:r>
    </w:p>
    <w:p w14:paraId="7C14C328" w14:textId="4EF2105B" w:rsidR="00267B56" w:rsidRPr="00E37F9B" w:rsidRDefault="00267B56" w:rsidP="00E37F9B">
      <w:pPr>
        <w:pStyle w:val="NoSpacing"/>
        <w:rPr>
          <w:rFonts w:ascii="Times New Roman" w:hAnsi="Times New Roman" w:cs="Times New Roman"/>
        </w:rPr>
      </w:pPr>
    </w:p>
    <w:p w14:paraId="376A524B" w14:textId="4A321C8E" w:rsidR="006E7388" w:rsidRPr="00E37F9B" w:rsidRDefault="000218CB" w:rsidP="00E37F9B">
      <w:pPr>
        <w:pStyle w:val="NoSpacing"/>
        <w:rPr>
          <w:rFonts w:ascii="Times New Roman" w:eastAsia="Times New Roman" w:hAnsi="Times New Roman" w:cs="Times New Roman"/>
          <w:b/>
          <w:bCs/>
          <w:color w:val="000000" w:themeColor="text1"/>
          <w:sz w:val="28"/>
          <w:szCs w:val="28"/>
          <w:u w:val="single"/>
          <w:shd w:val="clear" w:color="auto" w:fill="FFFFFF"/>
        </w:rPr>
      </w:pPr>
      <w:r w:rsidRPr="00E37F9B">
        <w:rPr>
          <w:rFonts w:ascii="Times New Roman" w:eastAsia="Times New Roman" w:hAnsi="Times New Roman" w:cs="Times New Roman"/>
          <w:b/>
          <w:bCs/>
          <w:color w:val="000000" w:themeColor="text1"/>
          <w:sz w:val="28"/>
          <w:szCs w:val="28"/>
          <w:u w:val="single"/>
          <w:shd w:val="clear" w:color="auto" w:fill="FFFFFF"/>
        </w:rPr>
        <w:t>Contact For Exemptions/Extensions:</w:t>
      </w:r>
    </w:p>
    <w:p w14:paraId="3C63745B" w14:textId="77777777" w:rsidR="00E37F9B" w:rsidRDefault="00E37F9B" w:rsidP="00E37F9B">
      <w:pPr>
        <w:pStyle w:val="NoSpacing"/>
        <w:rPr>
          <w:rFonts w:ascii="Times New Roman" w:eastAsiaTheme="minorEastAsia" w:hAnsi="Times New Roman" w:cs="Times New Roman"/>
          <w:color w:val="000000" w:themeColor="text1"/>
          <w:kern w:val="24"/>
        </w:rPr>
      </w:pPr>
    </w:p>
    <w:p w14:paraId="7EE76C45" w14:textId="372FB5EF" w:rsidR="000218CB" w:rsidRPr="00E37F9B" w:rsidRDefault="000218CB" w:rsidP="00E37F9B">
      <w:pPr>
        <w:pStyle w:val="NoSpacing"/>
        <w:rPr>
          <w:rFonts w:ascii="Times New Roman" w:hAnsi="Times New Roman" w:cs="Times New Roman"/>
        </w:rPr>
      </w:pPr>
      <w:r w:rsidRPr="00E37F9B">
        <w:rPr>
          <w:rFonts w:ascii="Times New Roman" w:eastAsiaTheme="minorEastAsia" w:hAnsi="Times New Roman" w:cs="Times New Roman"/>
          <w:color w:val="000000" w:themeColor="text1"/>
          <w:kern w:val="24"/>
        </w:rPr>
        <w:t>Please email the letter to:</w:t>
      </w:r>
    </w:p>
    <w:p w14:paraId="5717DA43" w14:textId="77777777" w:rsidR="00C56C6D" w:rsidRPr="00E37F9B" w:rsidRDefault="000218CB" w:rsidP="00E37F9B">
      <w:pPr>
        <w:pStyle w:val="NoSpacing"/>
        <w:rPr>
          <w:rFonts w:ascii="Times New Roman" w:eastAsiaTheme="minorEastAsia" w:hAnsi="Times New Roman" w:cs="Times New Roman"/>
          <w:color w:val="000000" w:themeColor="text1"/>
          <w:kern w:val="24"/>
        </w:rPr>
      </w:pPr>
      <w:r w:rsidRPr="00E37F9B">
        <w:rPr>
          <w:rFonts w:ascii="Times New Roman" w:eastAsiaTheme="minorEastAsia" w:hAnsi="Times New Roman" w:cs="Times New Roman"/>
          <w:color w:val="000000" w:themeColor="text1"/>
          <w:kern w:val="24"/>
        </w:rPr>
        <w:t>    </w:t>
      </w:r>
      <w:r w:rsidRPr="00E37F9B">
        <w:rPr>
          <w:rFonts w:ascii="Times New Roman" w:eastAsiaTheme="minorEastAsia" w:hAnsi="Times New Roman" w:cs="Times New Roman"/>
          <w:color w:val="000000" w:themeColor="text1"/>
          <w:kern w:val="24"/>
        </w:rPr>
        <w:tab/>
      </w:r>
      <w:r w:rsidRPr="00E37F9B">
        <w:rPr>
          <w:rFonts w:ascii="Times New Roman" w:eastAsiaTheme="minorEastAsia" w:hAnsi="Times New Roman" w:cs="Times New Roman"/>
          <w:color w:val="000000" w:themeColor="text1"/>
          <w:kern w:val="24"/>
        </w:rPr>
        <w:tab/>
      </w:r>
    </w:p>
    <w:p w14:paraId="0F31A0B0" w14:textId="1D6C196B" w:rsidR="000218CB" w:rsidRPr="00E37F9B" w:rsidRDefault="000218CB" w:rsidP="00E37F9B">
      <w:pPr>
        <w:pStyle w:val="NoSpacing"/>
        <w:ind w:left="1440" w:firstLine="720"/>
        <w:rPr>
          <w:rFonts w:ascii="Times New Roman" w:hAnsi="Times New Roman" w:cs="Times New Roman"/>
        </w:rPr>
      </w:pPr>
      <w:r w:rsidRPr="00E37F9B">
        <w:rPr>
          <w:rFonts w:ascii="Times New Roman" w:eastAsiaTheme="minorEastAsia" w:hAnsi="Times New Roman" w:cs="Times New Roman"/>
          <w:color w:val="000000" w:themeColor="text1"/>
          <w:kern w:val="24"/>
        </w:rPr>
        <w:t>Tammy Eastman, Chief</w:t>
      </w:r>
    </w:p>
    <w:p w14:paraId="7DEE26F9" w14:textId="77777777" w:rsidR="000218CB" w:rsidRPr="00E37F9B" w:rsidRDefault="000218CB" w:rsidP="00E37F9B">
      <w:pPr>
        <w:pStyle w:val="NoSpacing"/>
        <w:rPr>
          <w:rFonts w:ascii="Times New Roman" w:hAnsi="Times New Roman" w:cs="Times New Roman"/>
        </w:rPr>
      </w:pPr>
      <w:r w:rsidRPr="00E37F9B">
        <w:rPr>
          <w:rFonts w:ascii="Times New Roman" w:eastAsiaTheme="minorEastAsia" w:hAnsi="Times New Roman" w:cs="Times New Roman"/>
          <w:color w:val="000000" w:themeColor="text1"/>
          <w:kern w:val="24"/>
        </w:rPr>
        <w:tab/>
      </w:r>
      <w:r w:rsidRPr="00E37F9B">
        <w:rPr>
          <w:rFonts w:ascii="Times New Roman" w:eastAsiaTheme="minorEastAsia" w:hAnsi="Times New Roman" w:cs="Times New Roman"/>
          <w:color w:val="000000" w:themeColor="text1"/>
          <w:kern w:val="24"/>
        </w:rPr>
        <w:tab/>
      </w:r>
      <w:r w:rsidRPr="00E37F9B">
        <w:rPr>
          <w:rFonts w:ascii="Times New Roman" w:eastAsiaTheme="minorEastAsia" w:hAnsi="Times New Roman" w:cs="Times New Roman"/>
          <w:color w:val="000000" w:themeColor="text1"/>
          <w:kern w:val="24"/>
        </w:rPr>
        <w:tab/>
        <w:t>Bureau of Financial Reporting</w:t>
      </w:r>
    </w:p>
    <w:p w14:paraId="345A10A6" w14:textId="77777777" w:rsidR="000218CB" w:rsidRPr="00E37F9B" w:rsidRDefault="000218CB" w:rsidP="00E37F9B">
      <w:pPr>
        <w:pStyle w:val="NoSpacing"/>
        <w:rPr>
          <w:rFonts w:ascii="Times New Roman" w:hAnsi="Times New Roman" w:cs="Times New Roman"/>
        </w:rPr>
      </w:pPr>
      <w:r w:rsidRPr="00E37F9B">
        <w:rPr>
          <w:rFonts w:ascii="Times New Roman" w:eastAsiaTheme="minorEastAsia" w:hAnsi="Times New Roman" w:cs="Times New Roman"/>
          <w:color w:val="000000" w:themeColor="text1"/>
          <w:kern w:val="24"/>
        </w:rPr>
        <w:tab/>
      </w:r>
      <w:r w:rsidRPr="00E37F9B">
        <w:rPr>
          <w:rFonts w:ascii="Times New Roman" w:eastAsiaTheme="minorEastAsia" w:hAnsi="Times New Roman" w:cs="Times New Roman"/>
          <w:color w:val="000000" w:themeColor="text1"/>
          <w:kern w:val="24"/>
        </w:rPr>
        <w:tab/>
      </w:r>
      <w:r w:rsidRPr="00E37F9B">
        <w:rPr>
          <w:rFonts w:ascii="Times New Roman" w:eastAsiaTheme="minorEastAsia" w:hAnsi="Times New Roman" w:cs="Times New Roman"/>
          <w:color w:val="000000" w:themeColor="text1"/>
          <w:kern w:val="24"/>
        </w:rPr>
        <w:tab/>
        <w:t>Division of Accounting and Auditing</w:t>
      </w:r>
    </w:p>
    <w:p w14:paraId="7E3D833F" w14:textId="77777777" w:rsidR="000218CB" w:rsidRPr="00E37F9B" w:rsidRDefault="000218CB" w:rsidP="00E37F9B">
      <w:pPr>
        <w:pStyle w:val="NoSpacing"/>
        <w:rPr>
          <w:rFonts w:ascii="Times New Roman" w:hAnsi="Times New Roman" w:cs="Times New Roman"/>
        </w:rPr>
      </w:pPr>
      <w:r w:rsidRPr="00E37F9B">
        <w:rPr>
          <w:rFonts w:ascii="Times New Roman" w:eastAsiaTheme="minorEastAsia" w:hAnsi="Times New Roman" w:cs="Times New Roman"/>
          <w:color w:val="000000" w:themeColor="text1"/>
          <w:kern w:val="24"/>
        </w:rPr>
        <w:tab/>
      </w:r>
      <w:r w:rsidRPr="00E37F9B">
        <w:rPr>
          <w:rFonts w:ascii="Times New Roman" w:eastAsiaTheme="minorEastAsia" w:hAnsi="Times New Roman" w:cs="Times New Roman"/>
          <w:color w:val="000000" w:themeColor="text1"/>
          <w:kern w:val="24"/>
        </w:rPr>
        <w:tab/>
      </w:r>
      <w:r w:rsidRPr="00E37F9B">
        <w:rPr>
          <w:rFonts w:ascii="Times New Roman" w:eastAsiaTheme="minorEastAsia" w:hAnsi="Times New Roman" w:cs="Times New Roman"/>
          <w:color w:val="000000" w:themeColor="text1"/>
          <w:kern w:val="24"/>
        </w:rPr>
        <w:tab/>
        <w:t>Department of Financial Services</w:t>
      </w:r>
    </w:p>
    <w:p w14:paraId="18E10B04" w14:textId="77777777" w:rsidR="000218CB" w:rsidRPr="00E37F9B" w:rsidRDefault="000218CB" w:rsidP="00E37F9B">
      <w:pPr>
        <w:pStyle w:val="NoSpacing"/>
        <w:rPr>
          <w:rFonts w:ascii="Times New Roman" w:hAnsi="Times New Roman" w:cs="Times New Roman"/>
        </w:rPr>
      </w:pPr>
      <w:r w:rsidRPr="00E37F9B">
        <w:rPr>
          <w:rFonts w:ascii="Times New Roman" w:eastAsiaTheme="minorEastAsia" w:hAnsi="Times New Roman" w:cs="Times New Roman"/>
          <w:color w:val="000000" w:themeColor="text1"/>
          <w:kern w:val="24"/>
        </w:rPr>
        <w:tab/>
      </w:r>
      <w:r w:rsidRPr="00E37F9B">
        <w:rPr>
          <w:rFonts w:ascii="Times New Roman" w:eastAsiaTheme="minorEastAsia" w:hAnsi="Times New Roman" w:cs="Times New Roman"/>
          <w:color w:val="000000" w:themeColor="text1"/>
          <w:kern w:val="24"/>
        </w:rPr>
        <w:tab/>
      </w:r>
      <w:r w:rsidRPr="00E37F9B">
        <w:rPr>
          <w:rFonts w:ascii="Times New Roman" w:eastAsiaTheme="minorEastAsia" w:hAnsi="Times New Roman" w:cs="Times New Roman"/>
          <w:color w:val="000000" w:themeColor="text1"/>
          <w:kern w:val="24"/>
        </w:rPr>
        <w:tab/>
      </w:r>
      <w:hyperlink r:id="rId30" w:history="1">
        <w:r w:rsidRPr="00E37F9B">
          <w:rPr>
            <w:rStyle w:val="Hyperlink"/>
            <w:rFonts w:ascii="Times New Roman" w:eastAsiaTheme="minorEastAsia" w:hAnsi="Times New Roman" w:cs="Times New Roman"/>
            <w:color w:val="4472C4" w:themeColor="accent1"/>
            <w:kern w:val="24"/>
          </w:rPr>
          <w:t>FinancialReporting@myfloridacfo.com</w:t>
        </w:r>
      </w:hyperlink>
      <w:r w:rsidRPr="00E37F9B">
        <w:rPr>
          <w:rFonts w:ascii="Times New Roman" w:eastAsiaTheme="minorEastAsia" w:hAnsi="Times New Roman" w:cs="Times New Roman"/>
          <w:color w:val="000000" w:themeColor="text1"/>
          <w:kern w:val="24"/>
        </w:rPr>
        <w:t>.</w:t>
      </w:r>
    </w:p>
    <w:p w14:paraId="172FB86F"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6875FAD0"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2AB1920F"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39EFBA83"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0691D3D4"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520C7A11"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60A18362"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65265345"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0BCBBAE6"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6D5827E3"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7995F5C0"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22EFBF30"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5678B70C"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5700103C" w14:textId="62865506" w:rsidR="009B31A0" w:rsidRPr="00E37F9B" w:rsidRDefault="000F2AB1" w:rsidP="00E37F9B">
      <w:pPr>
        <w:pStyle w:val="NoSpacing"/>
        <w:rPr>
          <w:rFonts w:ascii="Times New Roman" w:hAnsi="Times New Roman" w:cs="Times New Roman"/>
          <w:b/>
          <w:bCs/>
          <w:color w:val="000000" w:themeColor="text1"/>
          <w:sz w:val="28"/>
          <w:szCs w:val="28"/>
          <w:u w:val="single"/>
        </w:rPr>
      </w:pPr>
      <w:r w:rsidRPr="00E37F9B">
        <w:rPr>
          <w:rFonts w:ascii="Times New Roman" w:hAnsi="Times New Roman" w:cs="Times New Roman"/>
          <w:b/>
          <w:bCs/>
          <w:color w:val="000000" w:themeColor="text1"/>
          <w:sz w:val="28"/>
          <w:szCs w:val="28"/>
          <w:u w:val="single"/>
        </w:rPr>
        <w:lastRenderedPageBreak/>
        <w:t>Debt Co</w:t>
      </w:r>
      <w:r w:rsidR="008C3F8A" w:rsidRPr="00E37F9B">
        <w:rPr>
          <w:rFonts w:ascii="Times New Roman" w:hAnsi="Times New Roman" w:cs="Times New Roman"/>
          <w:b/>
          <w:bCs/>
          <w:color w:val="000000" w:themeColor="text1"/>
          <w:sz w:val="28"/>
          <w:szCs w:val="28"/>
          <w:u w:val="single"/>
        </w:rPr>
        <w:t>llection Agencies:</w:t>
      </w:r>
    </w:p>
    <w:p w14:paraId="441E92AB" w14:textId="63ED7D71" w:rsidR="00E37F9B" w:rsidRDefault="00E37F9B" w:rsidP="00E37F9B">
      <w:pPr>
        <w:pStyle w:val="NoSpacing"/>
        <w:rPr>
          <w:rFonts w:ascii="Times New Roman" w:hAnsi="Times New Roman" w:cs="Times New Roman"/>
          <w:b/>
          <w:bCs/>
          <w:color w:val="000000" w:themeColor="text1"/>
          <w:u w:val="single"/>
        </w:rPr>
      </w:pPr>
    </w:p>
    <w:p w14:paraId="28F2314B" w14:textId="618E5F2D" w:rsidR="00E37F9B" w:rsidRPr="00E37F9B" w:rsidRDefault="00E37F9B" w:rsidP="00E37F9B">
      <w:pPr>
        <w:pStyle w:val="NoSpacing"/>
        <w:rPr>
          <w:rFonts w:ascii="Times New Roman" w:hAnsi="Times New Roman" w:cs="Times New Roman"/>
          <w:b/>
          <w:bCs/>
          <w:color w:val="000000" w:themeColor="text1"/>
          <w:u w:val="single"/>
        </w:rPr>
      </w:pPr>
      <w:r w:rsidRPr="00E37F9B">
        <w:rPr>
          <w:rFonts w:ascii="Times New Roman" w:hAnsi="Times New Roman" w:cs="Times New Roman"/>
          <w:b/>
          <w:bCs/>
          <w:color w:val="000000" w:themeColor="text1"/>
          <w:u w:val="single"/>
        </w:rPr>
        <w:drawing>
          <wp:inline distT="0" distB="0" distL="0" distR="0" wp14:anchorId="2DE62F92" wp14:editId="37088520">
            <wp:extent cx="5943600" cy="3018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3018155"/>
                    </a:xfrm>
                    <a:prstGeom prst="rect">
                      <a:avLst/>
                    </a:prstGeom>
                  </pic:spPr>
                </pic:pic>
              </a:graphicData>
            </a:graphic>
          </wp:inline>
        </w:drawing>
      </w:r>
    </w:p>
    <w:p w14:paraId="62A02C12" w14:textId="0B4C1C95" w:rsidR="004D6068" w:rsidRPr="00E37F9B" w:rsidRDefault="004D6068" w:rsidP="00E37F9B">
      <w:pPr>
        <w:pStyle w:val="NoSpacing"/>
        <w:rPr>
          <w:rFonts w:ascii="Times New Roman" w:hAnsi="Times New Roman" w:cs="Times New Roman"/>
          <w:color w:val="2F5496" w:themeColor="accent1" w:themeShade="BF"/>
        </w:rPr>
      </w:pPr>
    </w:p>
    <w:p w14:paraId="50606E45" w14:textId="4B4F6FEF" w:rsidR="007F2C71" w:rsidRPr="00E37F9B" w:rsidRDefault="00AE2236" w:rsidP="00E37F9B">
      <w:pPr>
        <w:pStyle w:val="NoSpacing"/>
        <w:numPr>
          <w:ilvl w:val="0"/>
          <w:numId w:val="18"/>
        </w:numPr>
        <w:rPr>
          <w:rFonts w:ascii="Times New Roman" w:hAnsi="Times New Roman" w:cs="Times New Roman"/>
          <w:color w:val="000000" w:themeColor="text1"/>
        </w:rPr>
      </w:pPr>
      <w:r w:rsidRPr="00E37F9B">
        <w:rPr>
          <w:rFonts w:ascii="Times New Roman" w:hAnsi="Times New Roman" w:cs="Times New Roman"/>
          <w:color w:val="000000" w:themeColor="text1"/>
        </w:rPr>
        <w:t>Questions to Ask:</w:t>
      </w:r>
    </w:p>
    <w:p w14:paraId="4AEEADE8" w14:textId="77777777"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What performance metrics does your agency use to gauge in-house &amp; referral success?</w:t>
      </w:r>
    </w:p>
    <w:p w14:paraId="4192704D" w14:textId="3537C60A"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What is your experience with customer service?  Are you having service issues?</w:t>
      </w:r>
    </w:p>
    <w:p w14:paraId="29EB1DB4" w14:textId="392D3471"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We are your guidance for issues that need to be escalated.</w:t>
      </w:r>
    </w:p>
    <w:p w14:paraId="3BDF532A" w14:textId="603CF733"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What is your knowledge level with these agreements?</w:t>
      </w:r>
    </w:p>
    <w:p w14:paraId="018644C2" w14:textId="557750DD"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Contract feedback?  Dual vs current?</w:t>
      </w:r>
    </w:p>
    <w:p w14:paraId="1708796E" w14:textId="0C925709"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Would you like more vendor training?</w:t>
      </w:r>
    </w:p>
    <w:p w14:paraId="3B273838" w14:textId="12FF0535"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Have you participated in a vendor training?</w:t>
      </w:r>
    </w:p>
    <w:p w14:paraId="6AA497B7" w14:textId="155C2B4A"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Vendor portals?</w:t>
      </w:r>
    </w:p>
    <w:p w14:paraId="475D480F" w14:textId="3766391C"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Do you reconcile your data with vendor reports?</w:t>
      </w:r>
    </w:p>
    <w:p w14:paraId="60A23599" w14:textId="49BFE30C" w:rsidR="00AE2236" w:rsidRPr="00E37F9B" w:rsidRDefault="00AE2236" w:rsidP="00E37F9B">
      <w:pPr>
        <w:pStyle w:val="NoSpacing"/>
        <w:numPr>
          <w:ilvl w:val="2"/>
          <w:numId w:val="17"/>
        </w:numPr>
        <w:ind w:left="1440"/>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Would you like better reporting?</w:t>
      </w:r>
    </w:p>
    <w:p w14:paraId="72389307" w14:textId="77777777" w:rsidR="00C16472" w:rsidRDefault="00C16472" w:rsidP="00E37F9B">
      <w:pPr>
        <w:pStyle w:val="NoSpacing"/>
        <w:rPr>
          <w:rFonts w:ascii="Times New Roman" w:hAnsi="Times New Roman" w:cs="Times New Roman"/>
          <w:b/>
          <w:bCs/>
          <w:color w:val="000000" w:themeColor="text1"/>
          <w:sz w:val="28"/>
          <w:szCs w:val="28"/>
          <w:u w:val="single"/>
        </w:rPr>
      </w:pPr>
    </w:p>
    <w:p w14:paraId="681100A5" w14:textId="7FB5883D" w:rsidR="003727E9" w:rsidRPr="00E37F9B" w:rsidRDefault="003727E9" w:rsidP="00E37F9B">
      <w:pPr>
        <w:pStyle w:val="NoSpacing"/>
        <w:rPr>
          <w:rFonts w:ascii="Times New Roman" w:hAnsi="Times New Roman" w:cs="Times New Roman"/>
          <w:b/>
          <w:bCs/>
          <w:color w:val="000000" w:themeColor="text1"/>
          <w:sz w:val="28"/>
          <w:szCs w:val="28"/>
          <w:u w:val="single"/>
        </w:rPr>
      </w:pPr>
      <w:r w:rsidRPr="00E37F9B">
        <w:rPr>
          <w:rFonts w:ascii="Times New Roman" w:hAnsi="Times New Roman" w:cs="Times New Roman"/>
          <w:b/>
          <w:bCs/>
          <w:color w:val="000000" w:themeColor="text1"/>
          <w:sz w:val="28"/>
          <w:szCs w:val="28"/>
          <w:u w:val="single"/>
        </w:rPr>
        <w:t>Treasury Offset Program:</w:t>
      </w:r>
    </w:p>
    <w:p w14:paraId="1E36ED65" w14:textId="77777777" w:rsidR="00E37F9B" w:rsidRPr="00E37F9B" w:rsidRDefault="00E37F9B" w:rsidP="00E37F9B">
      <w:pPr>
        <w:pStyle w:val="NoSpacing"/>
        <w:rPr>
          <w:rFonts w:ascii="Times New Roman" w:hAnsi="Times New Roman" w:cs="Times New Roman"/>
          <w:b/>
          <w:bCs/>
          <w:color w:val="000000" w:themeColor="text1"/>
          <w:u w:val="single"/>
        </w:rPr>
      </w:pPr>
    </w:p>
    <w:p w14:paraId="2393975C" w14:textId="77777777" w:rsidR="00B86B61" w:rsidRPr="00E37F9B" w:rsidRDefault="00B86B61" w:rsidP="00E37F9B">
      <w:pPr>
        <w:pStyle w:val="NoSpacing"/>
        <w:rPr>
          <w:rFonts w:ascii="Times New Roman" w:hAnsi="Times New Roman" w:cs="Times New Roman"/>
          <w:color w:val="3A3A3A"/>
        </w:rPr>
      </w:pPr>
      <w:r w:rsidRPr="00E37F9B">
        <w:rPr>
          <w:rFonts w:ascii="Times New Roman" w:hAnsi="Times New Roman" w:cs="Times New Roman"/>
          <w:color w:val="3A3A3A"/>
        </w:rPr>
        <w:t>The Treasury Offset Program (TOP) collects past-due (delinquent) debts (for example, child support payments) that people owe to state and federal agencies.</w:t>
      </w:r>
    </w:p>
    <w:p w14:paraId="70226CF3" w14:textId="77777777" w:rsidR="00B86B61" w:rsidRPr="00E37F9B" w:rsidRDefault="00B86B61" w:rsidP="00E37F9B">
      <w:pPr>
        <w:pStyle w:val="NoSpacing"/>
        <w:rPr>
          <w:rFonts w:ascii="Times New Roman" w:hAnsi="Times New Roman" w:cs="Times New Roman"/>
          <w:color w:val="3A3A3A"/>
        </w:rPr>
      </w:pPr>
      <w:r w:rsidRPr="00E37F9B">
        <w:rPr>
          <w:rFonts w:ascii="Times New Roman" w:hAnsi="Times New Roman" w:cs="Times New Roman"/>
          <w:color w:val="3A3A3A"/>
        </w:rPr>
        <w:t>TOP matches people and businesses who owe delinquent debts with money that federal agencies are paying (for example, a tax refund). To the extent allowed by law, when a match happens, TOP withholds (offsets) money to pay the delinquent debt.</w:t>
      </w:r>
    </w:p>
    <w:p w14:paraId="73BA9FE2" w14:textId="082386AC" w:rsidR="00B86B61" w:rsidRPr="00E37F9B" w:rsidRDefault="00B86B61" w:rsidP="00E37F9B">
      <w:pPr>
        <w:pStyle w:val="NoSpacing"/>
        <w:rPr>
          <w:rFonts w:ascii="Times New Roman" w:hAnsi="Times New Roman" w:cs="Times New Roman"/>
          <w:color w:val="3A3A3A"/>
        </w:rPr>
      </w:pPr>
      <w:r w:rsidRPr="00E37F9B">
        <w:rPr>
          <w:rFonts w:ascii="Times New Roman" w:hAnsi="Times New Roman" w:cs="Times New Roman"/>
          <w:color w:val="3A3A3A"/>
        </w:rPr>
        <w:t>In fiscal year 2022, TOP recovered more than $5.2 billion in federal and state delinquent debts.</w:t>
      </w:r>
    </w:p>
    <w:p w14:paraId="55F23898" w14:textId="7F6D71F2" w:rsidR="00B86B61" w:rsidRDefault="00B86B61" w:rsidP="00E37F9B">
      <w:pPr>
        <w:pStyle w:val="NoSpacing"/>
        <w:rPr>
          <w:rFonts w:ascii="Times New Roman" w:hAnsi="Times New Roman" w:cs="Times New Roman"/>
          <w:color w:val="2F5496" w:themeColor="accent1" w:themeShade="BF"/>
        </w:rPr>
      </w:pPr>
      <w:r w:rsidRPr="00E37F9B">
        <w:rPr>
          <w:rFonts w:ascii="Times New Roman" w:hAnsi="Times New Roman" w:cs="Times New Roman"/>
          <w:color w:val="3A3A3A"/>
        </w:rPr>
        <w:t>(</w:t>
      </w:r>
      <w:hyperlink r:id="rId32" w:history="1">
        <w:r w:rsidR="00443A3C" w:rsidRPr="00E37F9B">
          <w:rPr>
            <w:rStyle w:val="Hyperlink"/>
            <w:rFonts w:ascii="Times New Roman" w:hAnsi="Times New Roman" w:cs="Times New Roman"/>
          </w:rPr>
          <w:t>https://www.fiscal.treasury.gov/TOP/</w:t>
        </w:r>
      </w:hyperlink>
      <w:r w:rsidR="00C557BC" w:rsidRPr="00E37F9B">
        <w:rPr>
          <w:rFonts w:ascii="Times New Roman" w:hAnsi="Times New Roman" w:cs="Times New Roman"/>
          <w:color w:val="2F5496" w:themeColor="accent1" w:themeShade="BF"/>
        </w:rPr>
        <w:t>)</w:t>
      </w:r>
    </w:p>
    <w:p w14:paraId="24B93B3D" w14:textId="77777777" w:rsidR="00C16472" w:rsidRPr="00E37F9B" w:rsidRDefault="00C16472" w:rsidP="00E37F9B">
      <w:pPr>
        <w:pStyle w:val="NoSpacing"/>
        <w:rPr>
          <w:rFonts w:ascii="Times New Roman" w:hAnsi="Times New Roman" w:cs="Times New Roman"/>
          <w:color w:val="2F5496" w:themeColor="accent1" w:themeShade="BF"/>
        </w:rPr>
      </w:pPr>
    </w:p>
    <w:p w14:paraId="49D0808D" w14:textId="17FFE67E" w:rsidR="00443A3C" w:rsidRPr="00E37F9B" w:rsidRDefault="00443A3C" w:rsidP="00E37F9B">
      <w:pPr>
        <w:pStyle w:val="NoSpacing"/>
        <w:rPr>
          <w:rFonts w:ascii="Times New Roman" w:hAnsi="Times New Roman" w:cs="Times New Roman"/>
          <w:color w:val="3A3A3A"/>
        </w:rPr>
      </w:pPr>
      <w:r w:rsidRPr="00E37F9B">
        <w:rPr>
          <w:rFonts w:ascii="Times New Roman" w:hAnsi="Times New Roman" w:cs="Times New Roman"/>
          <w:noProof/>
          <w:color w:val="3A3A3A"/>
        </w:rPr>
        <w:lastRenderedPageBreak/>
        <w:drawing>
          <wp:inline distT="0" distB="0" distL="0" distR="0" wp14:anchorId="4F3A2E0A" wp14:editId="060BD4FC">
            <wp:extent cx="5508156" cy="4217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13492" cy="4221120"/>
                    </a:xfrm>
                    <a:prstGeom prst="rect">
                      <a:avLst/>
                    </a:prstGeom>
                  </pic:spPr>
                </pic:pic>
              </a:graphicData>
            </a:graphic>
          </wp:inline>
        </w:drawing>
      </w:r>
    </w:p>
    <w:p w14:paraId="75946F85" w14:textId="77777777" w:rsidR="00B86B61" w:rsidRPr="00E37F9B" w:rsidRDefault="00B86B61" w:rsidP="00E37F9B">
      <w:pPr>
        <w:pStyle w:val="NoSpacing"/>
        <w:rPr>
          <w:rFonts w:ascii="Times New Roman" w:hAnsi="Times New Roman" w:cs="Times New Roman"/>
          <w:color w:val="2F5496" w:themeColor="accent1" w:themeShade="BF"/>
        </w:rPr>
      </w:pPr>
    </w:p>
    <w:p w14:paraId="5E4D01EB" w14:textId="77777777" w:rsidR="0021699A" w:rsidRPr="00E37F9B" w:rsidRDefault="0021699A" w:rsidP="00E37F9B">
      <w:pPr>
        <w:pStyle w:val="NoSpacing"/>
        <w:rPr>
          <w:rFonts w:ascii="Times New Roman" w:hAnsi="Times New Roman" w:cs="Times New Roman"/>
          <w:color w:val="000000" w:themeColor="text1"/>
        </w:rPr>
      </w:pPr>
    </w:p>
    <w:p w14:paraId="4053509C" w14:textId="2DBCB035" w:rsidR="006A5314" w:rsidRPr="00E37F9B" w:rsidRDefault="00D23208" w:rsidP="00E37F9B">
      <w:pPr>
        <w:pStyle w:val="NoSpacing"/>
        <w:rPr>
          <w:rFonts w:ascii="Times New Roman" w:hAnsi="Times New Roman" w:cs="Times New Roman"/>
          <w:b/>
          <w:bCs/>
          <w:color w:val="000000" w:themeColor="text1"/>
          <w:sz w:val="28"/>
          <w:szCs w:val="28"/>
          <w:u w:val="single"/>
        </w:rPr>
      </w:pPr>
      <w:r w:rsidRPr="00E37F9B">
        <w:rPr>
          <w:rFonts w:ascii="Times New Roman" w:hAnsi="Times New Roman" w:cs="Times New Roman"/>
          <w:b/>
          <w:bCs/>
          <w:color w:val="000000" w:themeColor="text1"/>
          <w:sz w:val="28"/>
          <w:szCs w:val="28"/>
          <w:u w:val="single"/>
        </w:rPr>
        <w:t>Contact Information:</w:t>
      </w:r>
    </w:p>
    <w:p w14:paraId="4BBB3D8A" w14:textId="77777777" w:rsidR="00E37F9B" w:rsidRDefault="00E37F9B" w:rsidP="00E37F9B">
      <w:pPr>
        <w:pStyle w:val="NoSpacing"/>
        <w:rPr>
          <w:rFonts w:ascii="Times New Roman" w:hAnsi="Times New Roman" w:cs="Times New Roman"/>
          <w:color w:val="000000" w:themeColor="text1"/>
          <w:sz w:val="24"/>
          <w:szCs w:val="24"/>
        </w:rPr>
      </w:pPr>
    </w:p>
    <w:p w14:paraId="0226D865" w14:textId="61711EE6" w:rsidR="00D23208" w:rsidRPr="00E37F9B" w:rsidRDefault="00D23208" w:rsidP="00E37F9B">
      <w:pPr>
        <w:pStyle w:val="NoSpacing"/>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 xml:space="preserve">Tammy Eastman </w:t>
      </w:r>
    </w:p>
    <w:p w14:paraId="2748481A" w14:textId="77777777" w:rsidR="00D23208" w:rsidRPr="00E37F9B" w:rsidRDefault="00D23208" w:rsidP="00E37F9B">
      <w:pPr>
        <w:pStyle w:val="NoSpacing"/>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ab/>
        <w:t>850-413-5746</w:t>
      </w:r>
    </w:p>
    <w:p w14:paraId="1B02C3C6" w14:textId="77777777" w:rsidR="00D23208" w:rsidRPr="00E37F9B" w:rsidRDefault="00D23208" w:rsidP="00E37F9B">
      <w:pPr>
        <w:pStyle w:val="NoSpacing"/>
        <w:rPr>
          <w:rFonts w:ascii="Times New Roman" w:hAnsi="Times New Roman" w:cs="Times New Roman"/>
          <w:color w:val="2F5496" w:themeColor="accent1" w:themeShade="BF"/>
          <w:sz w:val="24"/>
          <w:szCs w:val="24"/>
        </w:rPr>
      </w:pPr>
      <w:r w:rsidRPr="00E37F9B">
        <w:rPr>
          <w:rFonts w:ascii="Times New Roman" w:hAnsi="Times New Roman" w:cs="Times New Roman"/>
          <w:color w:val="2F5496" w:themeColor="accent1" w:themeShade="BF"/>
          <w:sz w:val="24"/>
          <w:szCs w:val="24"/>
        </w:rPr>
        <w:tab/>
      </w:r>
      <w:hyperlink r:id="rId34" w:history="1">
        <w:r w:rsidRPr="00E37F9B">
          <w:rPr>
            <w:rStyle w:val="Hyperlink"/>
            <w:rFonts w:ascii="Times New Roman" w:hAnsi="Times New Roman" w:cs="Times New Roman"/>
            <w:b/>
            <w:bCs/>
            <w:sz w:val="24"/>
            <w:szCs w:val="24"/>
          </w:rPr>
          <w:t>Tammy.Eastman@myfloridacfo.com</w:t>
        </w:r>
      </w:hyperlink>
      <w:r w:rsidRPr="00E37F9B">
        <w:rPr>
          <w:rFonts w:ascii="Times New Roman" w:hAnsi="Times New Roman" w:cs="Times New Roman"/>
          <w:color w:val="2F5496" w:themeColor="accent1" w:themeShade="BF"/>
          <w:sz w:val="24"/>
          <w:szCs w:val="24"/>
        </w:rPr>
        <w:t xml:space="preserve"> </w:t>
      </w:r>
    </w:p>
    <w:p w14:paraId="541D417E" w14:textId="77777777" w:rsidR="00D23208" w:rsidRPr="00E37F9B" w:rsidRDefault="00D23208" w:rsidP="00E37F9B">
      <w:pPr>
        <w:pStyle w:val="NoSpacing"/>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Susan Sloan</w:t>
      </w:r>
    </w:p>
    <w:p w14:paraId="01667251" w14:textId="77777777" w:rsidR="00D23208" w:rsidRPr="00E37F9B" w:rsidRDefault="00D23208" w:rsidP="00E37F9B">
      <w:pPr>
        <w:pStyle w:val="NoSpacing"/>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ab/>
        <w:t>850-413-5643</w:t>
      </w:r>
    </w:p>
    <w:p w14:paraId="523C4459" w14:textId="77777777" w:rsidR="00D23208" w:rsidRPr="00E37F9B" w:rsidRDefault="00D23208" w:rsidP="00E37F9B">
      <w:pPr>
        <w:pStyle w:val="NoSpacing"/>
        <w:rPr>
          <w:rFonts w:ascii="Times New Roman" w:hAnsi="Times New Roman" w:cs="Times New Roman"/>
          <w:color w:val="2F5496" w:themeColor="accent1" w:themeShade="BF"/>
          <w:sz w:val="24"/>
          <w:szCs w:val="24"/>
        </w:rPr>
      </w:pPr>
      <w:r w:rsidRPr="00E37F9B">
        <w:rPr>
          <w:rFonts w:ascii="Times New Roman" w:hAnsi="Times New Roman" w:cs="Times New Roman"/>
          <w:color w:val="2F5496" w:themeColor="accent1" w:themeShade="BF"/>
          <w:sz w:val="24"/>
          <w:szCs w:val="24"/>
        </w:rPr>
        <w:tab/>
      </w:r>
      <w:hyperlink r:id="rId35" w:history="1">
        <w:r w:rsidRPr="00E37F9B">
          <w:rPr>
            <w:rStyle w:val="Hyperlink"/>
            <w:rFonts w:ascii="Times New Roman" w:hAnsi="Times New Roman" w:cs="Times New Roman"/>
            <w:b/>
            <w:bCs/>
            <w:sz w:val="24"/>
            <w:szCs w:val="24"/>
          </w:rPr>
          <w:t>Susan.Sloan@myfloridacfo.com</w:t>
        </w:r>
      </w:hyperlink>
    </w:p>
    <w:p w14:paraId="6D16E9A4" w14:textId="77777777" w:rsidR="00D23208" w:rsidRPr="00E37F9B" w:rsidRDefault="00D23208" w:rsidP="00E37F9B">
      <w:pPr>
        <w:pStyle w:val="NoSpacing"/>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John Herrington</w:t>
      </w:r>
    </w:p>
    <w:p w14:paraId="230E1FAE" w14:textId="77777777" w:rsidR="00D23208" w:rsidRPr="00E37F9B" w:rsidRDefault="00D23208" w:rsidP="00E37F9B">
      <w:pPr>
        <w:pStyle w:val="NoSpacing"/>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ab/>
        <w:t>850-413-5458</w:t>
      </w:r>
    </w:p>
    <w:p w14:paraId="6FE22DA6" w14:textId="77777777" w:rsidR="00D23208" w:rsidRPr="00E37F9B" w:rsidRDefault="00D23208" w:rsidP="00E37F9B">
      <w:pPr>
        <w:pStyle w:val="NoSpacing"/>
        <w:rPr>
          <w:rFonts w:ascii="Times New Roman" w:hAnsi="Times New Roman" w:cs="Times New Roman"/>
          <w:color w:val="2F5496" w:themeColor="accent1" w:themeShade="BF"/>
          <w:sz w:val="24"/>
          <w:szCs w:val="24"/>
        </w:rPr>
      </w:pPr>
      <w:r w:rsidRPr="00E37F9B">
        <w:rPr>
          <w:rFonts w:ascii="Times New Roman" w:hAnsi="Times New Roman" w:cs="Times New Roman"/>
          <w:color w:val="2F5496" w:themeColor="accent1" w:themeShade="BF"/>
          <w:sz w:val="24"/>
          <w:szCs w:val="24"/>
        </w:rPr>
        <w:tab/>
      </w:r>
      <w:hyperlink r:id="rId36" w:history="1">
        <w:r w:rsidRPr="00E37F9B">
          <w:rPr>
            <w:rStyle w:val="Hyperlink"/>
            <w:rFonts w:ascii="Times New Roman" w:hAnsi="Times New Roman" w:cs="Times New Roman"/>
            <w:b/>
            <w:bCs/>
            <w:sz w:val="24"/>
            <w:szCs w:val="24"/>
          </w:rPr>
          <w:t>John.Herrington@myfloridacfo.com</w:t>
        </w:r>
      </w:hyperlink>
    </w:p>
    <w:p w14:paraId="52FE3888" w14:textId="77777777" w:rsidR="00D23208" w:rsidRPr="00E37F9B" w:rsidRDefault="00D23208" w:rsidP="00E37F9B">
      <w:pPr>
        <w:pStyle w:val="NoSpacing"/>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Gabriel Franklin</w:t>
      </w:r>
    </w:p>
    <w:p w14:paraId="7DCBA3BA" w14:textId="28EBDBA6" w:rsidR="00D23208" w:rsidRPr="00E37F9B" w:rsidRDefault="00D23208" w:rsidP="00E37F9B">
      <w:pPr>
        <w:pStyle w:val="NoSpacing"/>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 xml:space="preserve">            850-413-5732</w:t>
      </w:r>
    </w:p>
    <w:p w14:paraId="08550D1C" w14:textId="2AC64CCF" w:rsidR="00D23208" w:rsidRPr="00E37F9B" w:rsidRDefault="00D23208" w:rsidP="00E37F9B">
      <w:pPr>
        <w:pStyle w:val="NoSpacing"/>
        <w:rPr>
          <w:rFonts w:ascii="Times New Roman" w:hAnsi="Times New Roman" w:cs="Times New Roman"/>
          <w:color w:val="0070C0"/>
          <w:sz w:val="24"/>
          <w:szCs w:val="24"/>
          <w:u w:val="single"/>
        </w:rPr>
      </w:pPr>
      <w:r w:rsidRPr="00E37F9B">
        <w:rPr>
          <w:rFonts w:ascii="Times New Roman" w:hAnsi="Times New Roman" w:cs="Times New Roman"/>
          <w:color w:val="2F5496" w:themeColor="accent1" w:themeShade="BF"/>
          <w:sz w:val="24"/>
          <w:szCs w:val="24"/>
        </w:rPr>
        <w:t xml:space="preserve">            </w:t>
      </w:r>
      <w:hyperlink r:id="rId37" w:history="1">
        <w:r w:rsidR="00655229" w:rsidRPr="00E37F9B">
          <w:rPr>
            <w:rStyle w:val="Hyperlink"/>
            <w:rFonts w:ascii="Times New Roman" w:hAnsi="Times New Roman" w:cs="Times New Roman"/>
            <w:b/>
            <w:bCs/>
            <w:sz w:val="24"/>
            <w:szCs w:val="24"/>
          </w:rPr>
          <w:t>Gabriel.Franklin@myfloridacfo.com</w:t>
        </w:r>
      </w:hyperlink>
    </w:p>
    <w:p w14:paraId="5103A432" w14:textId="77777777" w:rsidR="00655229" w:rsidRPr="00E37F9B" w:rsidRDefault="00655229" w:rsidP="00E37F9B">
      <w:pPr>
        <w:pStyle w:val="NoSpacing"/>
        <w:rPr>
          <w:rFonts w:ascii="Times New Roman" w:hAnsi="Times New Roman" w:cs="Times New Roman"/>
          <w:color w:val="000000" w:themeColor="text1"/>
          <w:sz w:val="24"/>
          <w:szCs w:val="24"/>
        </w:rPr>
      </w:pPr>
      <w:r w:rsidRPr="00E37F9B">
        <w:rPr>
          <w:rFonts w:ascii="Times New Roman" w:hAnsi="Times New Roman" w:cs="Times New Roman"/>
          <w:color w:val="000000" w:themeColor="text1"/>
          <w:sz w:val="24"/>
          <w:szCs w:val="24"/>
        </w:rPr>
        <w:t>Claims for Collections</w:t>
      </w:r>
    </w:p>
    <w:p w14:paraId="13BEFCCA" w14:textId="77777777" w:rsidR="00655229" w:rsidRPr="00E37F9B" w:rsidRDefault="00655229" w:rsidP="00E37F9B">
      <w:pPr>
        <w:pStyle w:val="NoSpacing"/>
        <w:rPr>
          <w:rFonts w:ascii="Times New Roman" w:hAnsi="Times New Roman" w:cs="Times New Roman"/>
          <w:color w:val="0070C0"/>
          <w:sz w:val="24"/>
          <w:szCs w:val="24"/>
        </w:rPr>
      </w:pPr>
      <w:r w:rsidRPr="00E37F9B">
        <w:rPr>
          <w:rFonts w:ascii="Times New Roman" w:hAnsi="Times New Roman" w:cs="Times New Roman"/>
          <w:color w:val="0070C0"/>
          <w:sz w:val="24"/>
          <w:szCs w:val="24"/>
        </w:rPr>
        <w:tab/>
      </w:r>
      <w:hyperlink r:id="rId38" w:history="1">
        <w:r w:rsidRPr="00E37F9B">
          <w:rPr>
            <w:rStyle w:val="Hyperlink"/>
            <w:rFonts w:ascii="Times New Roman" w:hAnsi="Times New Roman" w:cs="Times New Roman"/>
            <w:b/>
            <w:bCs/>
            <w:sz w:val="24"/>
            <w:szCs w:val="24"/>
          </w:rPr>
          <w:t>FinancialReporting@myfloridacfo.com</w:t>
        </w:r>
      </w:hyperlink>
    </w:p>
    <w:p w14:paraId="6A0758C6" w14:textId="77777777" w:rsidR="00655229" w:rsidRPr="00E37F9B" w:rsidRDefault="00655229" w:rsidP="00E37F9B">
      <w:pPr>
        <w:pStyle w:val="NoSpacing"/>
        <w:rPr>
          <w:rFonts w:ascii="Times New Roman" w:hAnsi="Times New Roman" w:cs="Times New Roman"/>
          <w:color w:val="0070C0"/>
          <w:sz w:val="24"/>
          <w:szCs w:val="24"/>
        </w:rPr>
      </w:pPr>
    </w:p>
    <w:p w14:paraId="3B9C9AE9" w14:textId="77777777" w:rsidR="00C16472" w:rsidRDefault="00C16472" w:rsidP="00E37F9B">
      <w:pPr>
        <w:pStyle w:val="NoSpacing"/>
        <w:rPr>
          <w:rFonts w:ascii="Times New Roman" w:hAnsi="Times New Roman" w:cs="Times New Roman"/>
          <w:color w:val="2F5496" w:themeColor="accent1" w:themeShade="BF"/>
          <w:sz w:val="40"/>
          <w:szCs w:val="40"/>
        </w:rPr>
      </w:pPr>
    </w:p>
    <w:p w14:paraId="4B5667BA" w14:textId="71858332" w:rsidR="007D5EBE" w:rsidRPr="00E37F9B" w:rsidRDefault="007D5EBE" w:rsidP="00E37F9B">
      <w:pPr>
        <w:pStyle w:val="NoSpacing"/>
        <w:rPr>
          <w:rFonts w:ascii="Times New Roman" w:hAnsi="Times New Roman" w:cs="Times New Roman"/>
          <w:sz w:val="24"/>
          <w:szCs w:val="24"/>
        </w:rPr>
      </w:pPr>
    </w:p>
    <w:sectPr w:rsidR="007D5EBE" w:rsidRPr="00E37F9B">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3177" w14:textId="77777777" w:rsidR="00C16472" w:rsidRDefault="00C16472" w:rsidP="00C16472">
      <w:pPr>
        <w:spacing w:after="0" w:line="240" w:lineRule="auto"/>
      </w:pPr>
      <w:r>
        <w:separator/>
      </w:r>
    </w:p>
  </w:endnote>
  <w:endnote w:type="continuationSeparator" w:id="0">
    <w:p w14:paraId="367E2486" w14:textId="77777777" w:rsidR="00C16472" w:rsidRDefault="00C16472" w:rsidP="00C1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7040" w14:textId="77777777" w:rsidR="00C16472" w:rsidRDefault="00C16472" w:rsidP="00C16472">
      <w:pPr>
        <w:spacing w:after="0" w:line="240" w:lineRule="auto"/>
      </w:pPr>
      <w:r>
        <w:separator/>
      </w:r>
    </w:p>
  </w:footnote>
  <w:footnote w:type="continuationSeparator" w:id="0">
    <w:p w14:paraId="4D5FEB9C" w14:textId="77777777" w:rsidR="00C16472" w:rsidRDefault="00C16472" w:rsidP="00C16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2DC9" w14:textId="7C918735" w:rsidR="00C16472" w:rsidRPr="00C16472" w:rsidRDefault="00C16472">
    <w:pPr>
      <w:pStyle w:val="Header"/>
      <w:rPr>
        <w:b/>
        <w:bCs/>
        <w:sz w:val="32"/>
        <w:szCs w:val="32"/>
      </w:rPr>
    </w:pPr>
    <w:r w:rsidRPr="00C16472">
      <w:rPr>
        <w:b/>
        <w:bCs/>
        <w:sz w:val="32"/>
        <w:szCs w:val="32"/>
      </w:rPr>
      <w:t>RESOURCE DOCUMENT FOR JUNE 2023 DEBT COLLECTION WORKSHOP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BD6"/>
    <w:multiLevelType w:val="hybridMultilevel"/>
    <w:tmpl w:val="B062146C"/>
    <w:lvl w:ilvl="0" w:tplc="E9D8B5F0">
      <w:start w:val="1"/>
      <w:numFmt w:val="bullet"/>
      <w:lvlText w:val="•"/>
      <w:lvlJc w:val="left"/>
      <w:pPr>
        <w:tabs>
          <w:tab w:val="num" w:pos="720"/>
        </w:tabs>
        <w:ind w:left="720" w:hanging="360"/>
      </w:pPr>
      <w:rPr>
        <w:rFonts w:ascii="Arial" w:hAnsi="Arial" w:hint="default"/>
      </w:rPr>
    </w:lvl>
    <w:lvl w:ilvl="1" w:tplc="6C9E77DC" w:tentative="1">
      <w:start w:val="1"/>
      <w:numFmt w:val="bullet"/>
      <w:lvlText w:val="•"/>
      <w:lvlJc w:val="left"/>
      <w:pPr>
        <w:tabs>
          <w:tab w:val="num" w:pos="1440"/>
        </w:tabs>
        <w:ind w:left="1440" w:hanging="360"/>
      </w:pPr>
      <w:rPr>
        <w:rFonts w:ascii="Arial" w:hAnsi="Arial" w:hint="default"/>
      </w:rPr>
    </w:lvl>
    <w:lvl w:ilvl="2" w:tplc="CB480D8A" w:tentative="1">
      <w:start w:val="1"/>
      <w:numFmt w:val="bullet"/>
      <w:lvlText w:val="•"/>
      <w:lvlJc w:val="left"/>
      <w:pPr>
        <w:tabs>
          <w:tab w:val="num" w:pos="2160"/>
        </w:tabs>
        <w:ind w:left="2160" w:hanging="360"/>
      </w:pPr>
      <w:rPr>
        <w:rFonts w:ascii="Arial" w:hAnsi="Arial" w:hint="default"/>
      </w:rPr>
    </w:lvl>
    <w:lvl w:ilvl="3" w:tplc="D7707642" w:tentative="1">
      <w:start w:val="1"/>
      <w:numFmt w:val="bullet"/>
      <w:lvlText w:val="•"/>
      <w:lvlJc w:val="left"/>
      <w:pPr>
        <w:tabs>
          <w:tab w:val="num" w:pos="2880"/>
        </w:tabs>
        <w:ind w:left="2880" w:hanging="360"/>
      </w:pPr>
      <w:rPr>
        <w:rFonts w:ascii="Arial" w:hAnsi="Arial" w:hint="default"/>
      </w:rPr>
    </w:lvl>
    <w:lvl w:ilvl="4" w:tplc="60FE4C90" w:tentative="1">
      <w:start w:val="1"/>
      <w:numFmt w:val="bullet"/>
      <w:lvlText w:val="•"/>
      <w:lvlJc w:val="left"/>
      <w:pPr>
        <w:tabs>
          <w:tab w:val="num" w:pos="3600"/>
        </w:tabs>
        <w:ind w:left="3600" w:hanging="360"/>
      </w:pPr>
      <w:rPr>
        <w:rFonts w:ascii="Arial" w:hAnsi="Arial" w:hint="default"/>
      </w:rPr>
    </w:lvl>
    <w:lvl w:ilvl="5" w:tplc="823CB688" w:tentative="1">
      <w:start w:val="1"/>
      <w:numFmt w:val="bullet"/>
      <w:lvlText w:val="•"/>
      <w:lvlJc w:val="left"/>
      <w:pPr>
        <w:tabs>
          <w:tab w:val="num" w:pos="4320"/>
        </w:tabs>
        <w:ind w:left="4320" w:hanging="360"/>
      </w:pPr>
      <w:rPr>
        <w:rFonts w:ascii="Arial" w:hAnsi="Arial" w:hint="default"/>
      </w:rPr>
    </w:lvl>
    <w:lvl w:ilvl="6" w:tplc="257A33BE" w:tentative="1">
      <w:start w:val="1"/>
      <w:numFmt w:val="bullet"/>
      <w:lvlText w:val="•"/>
      <w:lvlJc w:val="left"/>
      <w:pPr>
        <w:tabs>
          <w:tab w:val="num" w:pos="5040"/>
        </w:tabs>
        <w:ind w:left="5040" w:hanging="360"/>
      </w:pPr>
      <w:rPr>
        <w:rFonts w:ascii="Arial" w:hAnsi="Arial" w:hint="default"/>
      </w:rPr>
    </w:lvl>
    <w:lvl w:ilvl="7" w:tplc="650028A4" w:tentative="1">
      <w:start w:val="1"/>
      <w:numFmt w:val="bullet"/>
      <w:lvlText w:val="•"/>
      <w:lvlJc w:val="left"/>
      <w:pPr>
        <w:tabs>
          <w:tab w:val="num" w:pos="5760"/>
        </w:tabs>
        <w:ind w:left="5760" w:hanging="360"/>
      </w:pPr>
      <w:rPr>
        <w:rFonts w:ascii="Arial" w:hAnsi="Arial" w:hint="default"/>
      </w:rPr>
    </w:lvl>
    <w:lvl w:ilvl="8" w:tplc="71A2F4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37F35"/>
    <w:multiLevelType w:val="hybridMultilevel"/>
    <w:tmpl w:val="B2308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4B63B0"/>
    <w:multiLevelType w:val="hybridMultilevel"/>
    <w:tmpl w:val="5D18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4622B"/>
    <w:multiLevelType w:val="hybridMultilevel"/>
    <w:tmpl w:val="CEEEF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6C53D9"/>
    <w:multiLevelType w:val="hybridMultilevel"/>
    <w:tmpl w:val="EFF8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C3AC4"/>
    <w:multiLevelType w:val="hybridMultilevel"/>
    <w:tmpl w:val="47084B1A"/>
    <w:lvl w:ilvl="0" w:tplc="8DA6BC6C">
      <w:start w:val="1"/>
      <w:numFmt w:val="bullet"/>
      <w:lvlText w:val="•"/>
      <w:lvlJc w:val="left"/>
      <w:pPr>
        <w:tabs>
          <w:tab w:val="num" w:pos="720"/>
        </w:tabs>
        <w:ind w:left="720" w:hanging="360"/>
      </w:pPr>
      <w:rPr>
        <w:rFonts w:ascii="Arial" w:hAnsi="Arial" w:hint="default"/>
      </w:rPr>
    </w:lvl>
    <w:lvl w:ilvl="1" w:tplc="01E60B92" w:tentative="1">
      <w:start w:val="1"/>
      <w:numFmt w:val="bullet"/>
      <w:lvlText w:val="•"/>
      <w:lvlJc w:val="left"/>
      <w:pPr>
        <w:tabs>
          <w:tab w:val="num" w:pos="1440"/>
        </w:tabs>
        <w:ind w:left="1440" w:hanging="360"/>
      </w:pPr>
      <w:rPr>
        <w:rFonts w:ascii="Arial" w:hAnsi="Arial" w:hint="default"/>
      </w:rPr>
    </w:lvl>
    <w:lvl w:ilvl="2" w:tplc="3CC6C538" w:tentative="1">
      <w:start w:val="1"/>
      <w:numFmt w:val="bullet"/>
      <w:lvlText w:val="•"/>
      <w:lvlJc w:val="left"/>
      <w:pPr>
        <w:tabs>
          <w:tab w:val="num" w:pos="2160"/>
        </w:tabs>
        <w:ind w:left="2160" w:hanging="360"/>
      </w:pPr>
      <w:rPr>
        <w:rFonts w:ascii="Arial" w:hAnsi="Arial" w:hint="default"/>
      </w:rPr>
    </w:lvl>
    <w:lvl w:ilvl="3" w:tplc="8898BD3C" w:tentative="1">
      <w:start w:val="1"/>
      <w:numFmt w:val="bullet"/>
      <w:lvlText w:val="•"/>
      <w:lvlJc w:val="left"/>
      <w:pPr>
        <w:tabs>
          <w:tab w:val="num" w:pos="2880"/>
        </w:tabs>
        <w:ind w:left="2880" w:hanging="360"/>
      </w:pPr>
      <w:rPr>
        <w:rFonts w:ascii="Arial" w:hAnsi="Arial" w:hint="default"/>
      </w:rPr>
    </w:lvl>
    <w:lvl w:ilvl="4" w:tplc="3F1EDD46" w:tentative="1">
      <w:start w:val="1"/>
      <w:numFmt w:val="bullet"/>
      <w:lvlText w:val="•"/>
      <w:lvlJc w:val="left"/>
      <w:pPr>
        <w:tabs>
          <w:tab w:val="num" w:pos="3600"/>
        </w:tabs>
        <w:ind w:left="3600" w:hanging="360"/>
      </w:pPr>
      <w:rPr>
        <w:rFonts w:ascii="Arial" w:hAnsi="Arial" w:hint="default"/>
      </w:rPr>
    </w:lvl>
    <w:lvl w:ilvl="5" w:tplc="504039B8" w:tentative="1">
      <w:start w:val="1"/>
      <w:numFmt w:val="bullet"/>
      <w:lvlText w:val="•"/>
      <w:lvlJc w:val="left"/>
      <w:pPr>
        <w:tabs>
          <w:tab w:val="num" w:pos="4320"/>
        </w:tabs>
        <w:ind w:left="4320" w:hanging="360"/>
      </w:pPr>
      <w:rPr>
        <w:rFonts w:ascii="Arial" w:hAnsi="Arial" w:hint="default"/>
      </w:rPr>
    </w:lvl>
    <w:lvl w:ilvl="6" w:tplc="B8F89F2C" w:tentative="1">
      <w:start w:val="1"/>
      <w:numFmt w:val="bullet"/>
      <w:lvlText w:val="•"/>
      <w:lvlJc w:val="left"/>
      <w:pPr>
        <w:tabs>
          <w:tab w:val="num" w:pos="5040"/>
        </w:tabs>
        <w:ind w:left="5040" w:hanging="360"/>
      </w:pPr>
      <w:rPr>
        <w:rFonts w:ascii="Arial" w:hAnsi="Arial" w:hint="default"/>
      </w:rPr>
    </w:lvl>
    <w:lvl w:ilvl="7" w:tplc="063472CE" w:tentative="1">
      <w:start w:val="1"/>
      <w:numFmt w:val="bullet"/>
      <w:lvlText w:val="•"/>
      <w:lvlJc w:val="left"/>
      <w:pPr>
        <w:tabs>
          <w:tab w:val="num" w:pos="5760"/>
        </w:tabs>
        <w:ind w:left="5760" w:hanging="360"/>
      </w:pPr>
      <w:rPr>
        <w:rFonts w:ascii="Arial" w:hAnsi="Arial" w:hint="default"/>
      </w:rPr>
    </w:lvl>
    <w:lvl w:ilvl="8" w:tplc="AA668D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4B15EC"/>
    <w:multiLevelType w:val="hybridMultilevel"/>
    <w:tmpl w:val="87AC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70BCB"/>
    <w:multiLevelType w:val="hybridMultilevel"/>
    <w:tmpl w:val="B31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52D5B"/>
    <w:multiLevelType w:val="hybridMultilevel"/>
    <w:tmpl w:val="6078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92EBF"/>
    <w:multiLevelType w:val="hybridMultilevel"/>
    <w:tmpl w:val="357A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8C3F52"/>
    <w:multiLevelType w:val="hybridMultilevel"/>
    <w:tmpl w:val="EF9A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94ED2"/>
    <w:multiLevelType w:val="hybridMultilevel"/>
    <w:tmpl w:val="1EF4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F4AE5"/>
    <w:multiLevelType w:val="hybridMultilevel"/>
    <w:tmpl w:val="FDA0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B4EE3"/>
    <w:multiLevelType w:val="hybridMultilevel"/>
    <w:tmpl w:val="C7F2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B69F3"/>
    <w:multiLevelType w:val="hybridMultilevel"/>
    <w:tmpl w:val="A14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05B5C"/>
    <w:multiLevelType w:val="hybridMultilevel"/>
    <w:tmpl w:val="6398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005E9"/>
    <w:multiLevelType w:val="hybridMultilevel"/>
    <w:tmpl w:val="B52C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D724A"/>
    <w:multiLevelType w:val="hybridMultilevel"/>
    <w:tmpl w:val="7EFE401C"/>
    <w:lvl w:ilvl="0" w:tplc="FDAC3DDE">
      <w:start w:val="1"/>
      <w:numFmt w:val="bullet"/>
      <w:lvlText w:val="•"/>
      <w:lvlJc w:val="left"/>
      <w:pPr>
        <w:tabs>
          <w:tab w:val="num" w:pos="720"/>
        </w:tabs>
        <w:ind w:left="720" w:hanging="360"/>
      </w:pPr>
      <w:rPr>
        <w:rFonts w:ascii="Arial" w:hAnsi="Arial" w:hint="default"/>
      </w:rPr>
    </w:lvl>
    <w:lvl w:ilvl="1" w:tplc="C2360F20" w:tentative="1">
      <w:start w:val="1"/>
      <w:numFmt w:val="bullet"/>
      <w:lvlText w:val="•"/>
      <w:lvlJc w:val="left"/>
      <w:pPr>
        <w:tabs>
          <w:tab w:val="num" w:pos="1440"/>
        </w:tabs>
        <w:ind w:left="1440" w:hanging="360"/>
      </w:pPr>
      <w:rPr>
        <w:rFonts w:ascii="Arial" w:hAnsi="Arial" w:hint="default"/>
      </w:rPr>
    </w:lvl>
    <w:lvl w:ilvl="2" w:tplc="A2D07D2C" w:tentative="1">
      <w:start w:val="1"/>
      <w:numFmt w:val="bullet"/>
      <w:lvlText w:val="•"/>
      <w:lvlJc w:val="left"/>
      <w:pPr>
        <w:tabs>
          <w:tab w:val="num" w:pos="2160"/>
        </w:tabs>
        <w:ind w:left="2160" w:hanging="360"/>
      </w:pPr>
      <w:rPr>
        <w:rFonts w:ascii="Arial" w:hAnsi="Arial" w:hint="default"/>
      </w:rPr>
    </w:lvl>
    <w:lvl w:ilvl="3" w:tplc="5CE41340" w:tentative="1">
      <w:start w:val="1"/>
      <w:numFmt w:val="bullet"/>
      <w:lvlText w:val="•"/>
      <w:lvlJc w:val="left"/>
      <w:pPr>
        <w:tabs>
          <w:tab w:val="num" w:pos="2880"/>
        </w:tabs>
        <w:ind w:left="2880" w:hanging="360"/>
      </w:pPr>
      <w:rPr>
        <w:rFonts w:ascii="Arial" w:hAnsi="Arial" w:hint="default"/>
      </w:rPr>
    </w:lvl>
    <w:lvl w:ilvl="4" w:tplc="E940C7CE" w:tentative="1">
      <w:start w:val="1"/>
      <w:numFmt w:val="bullet"/>
      <w:lvlText w:val="•"/>
      <w:lvlJc w:val="left"/>
      <w:pPr>
        <w:tabs>
          <w:tab w:val="num" w:pos="3600"/>
        </w:tabs>
        <w:ind w:left="3600" w:hanging="360"/>
      </w:pPr>
      <w:rPr>
        <w:rFonts w:ascii="Arial" w:hAnsi="Arial" w:hint="default"/>
      </w:rPr>
    </w:lvl>
    <w:lvl w:ilvl="5" w:tplc="D12E6806" w:tentative="1">
      <w:start w:val="1"/>
      <w:numFmt w:val="bullet"/>
      <w:lvlText w:val="•"/>
      <w:lvlJc w:val="left"/>
      <w:pPr>
        <w:tabs>
          <w:tab w:val="num" w:pos="4320"/>
        </w:tabs>
        <w:ind w:left="4320" w:hanging="360"/>
      </w:pPr>
      <w:rPr>
        <w:rFonts w:ascii="Arial" w:hAnsi="Arial" w:hint="default"/>
      </w:rPr>
    </w:lvl>
    <w:lvl w:ilvl="6" w:tplc="3C3AE346" w:tentative="1">
      <w:start w:val="1"/>
      <w:numFmt w:val="bullet"/>
      <w:lvlText w:val="•"/>
      <w:lvlJc w:val="left"/>
      <w:pPr>
        <w:tabs>
          <w:tab w:val="num" w:pos="5040"/>
        </w:tabs>
        <w:ind w:left="5040" w:hanging="360"/>
      </w:pPr>
      <w:rPr>
        <w:rFonts w:ascii="Arial" w:hAnsi="Arial" w:hint="default"/>
      </w:rPr>
    </w:lvl>
    <w:lvl w:ilvl="7" w:tplc="B0E49E94" w:tentative="1">
      <w:start w:val="1"/>
      <w:numFmt w:val="bullet"/>
      <w:lvlText w:val="•"/>
      <w:lvlJc w:val="left"/>
      <w:pPr>
        <w:tabs>
          <w:tab w:val="num" w:pos="5760"/>
        </w:tabs>
        <w:ind w:left="5760" w:hanging="360"/>
      </w:pPr>
      <w:rPr>
        <w:rFonts w:ascii="Arial" w:hAnsi="Arial" w:hint="default"/>
      </w:rPr>
    </w:lvl>
    <w:lvl w:ilvl="8" w:tplc="FF7AA6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A03D1D"/>
    <w:multiLevelType w:val="hybridMultilevel"/>
    <w:tmpl w:val="A2FADBFC"/>
    <w:lvl w:ilvl="0" w:tplc="D8CA5710">
      <w:start w:val="1"/>
      <w:numFmt w:val="bullet"/>
      <w:lvlText w:val="•"/>
      <w:lvlJc w:val="left"/>
      <w:pPr>
        <w:tabs>
          <w:tab w:val="num" w:pos="720"/>
        </w:tabs>
        <w:ind w:left="720" w:hanging="360"/>
      </w:pPr>
      <w:rPr>
        <w:rFonts w:ascii="Arial" w:hAnsi="Arial" w:hint="default"/>
      </w:rPr>
    </w:lvl>
    <w:lvl w:ilvl="1" w:tplc="52C4BB60" w:tentative="1">
      <w:start w:val="1"/>
      <w:numFmt w:val="bullet"/>
      <w:lvlText w:val="•"/>
      <w:lvlJc w:val="left"/>
      <w:pPr>
        <w:tabs>
          <w:tab w:val="num" w:pos="1440"/>
        </w:tabs>
        <w:ind w:left="1440" w:hanging="360"/>
      </w:pPr>
      <w:rPr>
        <w:rFonts w:ascii="Arial" w:hAnsi="Arial" w:hint="default"/>
      </w:rPr>
    </w:lvl>
    <w:lvl w:ilvl="2" w:tplc="0420B62E" w:tentative="1">
      <w:start w:val="1"/>
      <w:numFmt w:val="bullet"/>
      <w:lvlText w:val="•"/>
      <w:lvlJc w:val="left"/>
      <w:pPr>
        <w:tabs>
          <w:tab w:val="num" w:pos="2160"/>
        </w:tabs>
        <w:ind w:left="2160" w:hanging="360"/>
      </w:pPr>
      <w:rPr>
        <w:rFonts w:ascii="Arial" w:hAnsi="Arial" w:hint="default"/>
      </w:rPr>
    </w:lvl>
    <w:lvl w:ilvl="3" w:tplc="A202C8FE" w:tentative="1">
      <w:start w:val="1"/>
      <w:numFmt w:val="bullet"/>
      <w:lvlText w:val="•"/>
      <w:lvlJc w:val="left"/>
      <w:pPr>
        <w:tabs>
          <w:tab w:val="num" w:pos="2880"/>
        </w:tabs>
        <w:ind w:left="2880" w:hanging="360"/>
      </w:pPr>
      <w:rPr>
        <w:rFonts w:ascii="Arial" w:hAnsi="Arial" w:hint="default"/>
      </w:rPr>
    </w:lvl>
    <w:lvl w:ilvl="4" w:tplc="60E0D7F4" w:tentative="1">
      <w:start w:val="1"/>
      <w:numFmt w:val="bullet"/>
      <w:lvlText w:val="•"/>
      <w:lvlJc w:val="left"/>
      <w:pPr>
        <w:tabs>
          <w:tab w:val="num" w:pos="3600"/>
        </w:tabs>
        <w:ind w:left="3600" w:hanging="360"/>
      </w:pPr>
      <w:rPr>
        <w:rFonts w:ascii="Arial" w:hAnsi="Arial" w:hint="default"/>
      </w:rPr>
    </w:lvl>
    <w:lvl w:ilvl="5" w:tplc="2B62CA26" w:tentative="1">
      <w:start w:val="1"/>
      <w:numFmt w:val="bullet"/>
      <w:lvlText w:val="•"/>
      <w:lvlJc w:val="left"/>
      <w:pPr>
        <w:tabs>
          <w:tab w:val="num" w:pos="4320"/>
        </w:tabs>
        <w:ind w:left="4320" w:hanging="360"/>
      </w:pPr>
      <w:rPr>
        <w:rFonts w:ascii="Arial" w:hAnsi="Arial" w:hint="default"/>
      </w:rPr>
    </w:lvl>
    <w:lvl w:ilvl="6" w:tplc="A57CF056" w:tentative="1">
      <w:start w:val="1"/>
      <w:numFmt w:val="bullet"/>
      <w:lvlText w:val="•"/>
      <w:lvlJc w:val="left"/>
      <w:pPr>
        <w:tabs>
          <w:tab w:val="num" w:pos="5040"/>
        </w:tabs>
        <w:ind w:left="5040" w:hanging="360"/>
      </w:pPr>
      <w:rPr>
        <w:rFonts w:ascii="Arial" w:hAnsi="Arial" w:hint="default"/>
      </w:rPr>
    </w:lvl>
    <w:lvl w:ilvl="7" w:tplc="B852DBA6" w:tentative="1">
      <w:start w:val="1"/>
      <w:numFmt w:val="bullet"/>
      <w:lvlText w:val="•"/>
      <w:lvlJc w:val="left"/>
      <w:pPr>
        <w:tabs>
          <w:tab w:val="num" w:pos="5760"/>
        </w:tabs>
        <w:ind w:left="5760" w:hanging="360"/>
      </w:pPr>
      <w:rPr>
        <w:rFonts w:ascii="Arial" w:hAnsi="Arial" w:hint="default"/>
      </w:rPr>
    </w:lvl>
    <w:lvl w:ilvl="8" w:tplc="2C74C7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253C13"/>
    <w:multiLevelType w:val="hybridMultilevel"/>
    <w:tmpl w:val="DA5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963B2"/>
    <w:multiLevelType w:val="hybridMultilevel"/>
    <w:tmpl w:val="4FB8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63772"/>
    <w:multiLevelType w:val="hybridMultilevel"/>
    <w:tmpl w:val="7E8C2938"/>
    <w:lvl w:ilvl="0" w:tplc="C916E73E">
      <w:start w:val="1"/>
      <w:numFmt w:val="bullet"/>
      <w:lvlText w:val="•"/>
      <w:lvlJc w:val="left"/>
      <w:pPr>
        <w:tabs>
          <w:tab w:val="num" w:pos="720"/>
        </w:tabs>
        <w:ind w:left="720" w:hanging="360"/>
      </w:pPr>
      <w:rPr>
        <w:rFonts w:ascii="Arial" w:hAnsi="Arial" w:hint="default"/>
      </w:rPr>
    </w:lvl>
    <w:lvl w:ilvl="1" w:tplc="B5E247BC" w:tentative="1">
      <w:start w:val="1"/>
      <w:numFmt w:val="bullet"/>
      <w:lvlText w:val="•"/>
      <w:lvlJc w:val="left"/>
      <w:pPr>
        <w:tabs>
          <w:tab w:val="num" w:pos="1440"/>
        </w:tabs>
        <w:ind w:left="1440" w:hanging="360"/>
      </w:pPr>
      <w:rPr>
        <w:rFonts w:ascii="Arial" w:hAnsi="Arial" w:hint="default"/>
      </w:rPr>
    </w:lvl>
    <w:lvl w:ilvl="2" w:tplc="765E6DC2" w:tentative="1">
      <w:start w:val="1"/>
      <w:numFmt w:val="bullet"/>
      <w:lvlText w:val="•"/>
      <w:lvlJc w:val="left"/>
      <w:pPr>
        <w:tabs>
          <w:tab w:val="num" w:pos="2160"/>
        </w:tabs>
        <w:ind w:left="2160" w:hanging="360"/>
      </w:pPr>
      <w:rPr>
        <w:rFonts w:ascii="Arial" w:hAnsi="Arial" w:hint="default"/>
      </w:rPr>
    </w:lvl>
    <w:lvl w:ilvl="3" w:tplc="28628FCC" w:tentative="1">
      <w:start w:val="1"/>
      <w:numFmt w:val="bullet"/>
      <w:lvlText w:val="•"/>
      <w:lvlJc w:val="left"/>
      <w:pPr>
        <w:tabs>
          <w:tab w:val="num" w:pos="2880"/>
        </w:tabs>
        <w:ind w:left="2880" w:hanging="360"/>
      </w:pPr>
      <w:rPr>
        <w:rFonts w:ascii="Arial" w:hAnsi="Arial" w:hint="default"/>
      </w:rPr>
    </w:lvl>
    <w:lvl w:ilvl="4" w:tplc="303A6958" w:tentative="1">
      <w:start w:val="1"/>
      <w:numFmt w:val="bullet"/>
      <w:lvlText w:val="•"/>
      <w:lvlJc w:val="left"/>
      <w:pPr>
        <w:tabs>
          <w:tab w:val="num" w:pos="3600"/>
        </w:tabs>
        <w:ind w:left="3600" w:hanging="360"/>
      </w:pPr>
      <w:rPr>
        <w:rFonts w:ascii="Arial" w:hAnsi="Arial" w:hint="default"/>
      </w:rPr>
    </w:lvl>
    <w:lvl w:ilvl="5" w:tplc="F440FDDC" w:tentative="1">
      <w:start w:val="1"/>
      <w:numFmt w:val="bullet"/>
      <w:lvlText w:val="•"/>
      <w:lvlJc w:val="left"/>
      <w:pPr>
        <w:tabs>
          <w:tab w:val="num" w:pos="4320"/>
        </w:tabs>
        <w:ind w:left="4320" w:hanging="360"/>
      </w:pPr>
      <w:rPr>
        <w:rFonts w:ascii="Arial" w:hAnsi="Arial" w:hint="default"/>
      </w:rPr>
    </w:lvl>
    <w:lvl w:ilvl="6" w:tplc="77129116" w:tentative="1">
      <w:start w:val="1"/>
      <w:numFmt w:val="bullet"/>
      <w:lvlText w:val="•"/>
      <w:lvlJc w:val="left"/>
      <w:pPr>
        <w:tabs>
          <w:tab w:val="num" w:pos="5040"/>
        </w:tabs>
        <w:ind w:left="5040" w:hanging="360"/>
      </w:pPr>
      <w:rPr>
        <w:rFonts w:ascii="Arial" w:hAnsi="Arial" w:hint="default"/>
      </w:rPr>
    </w:lvl>
    <w:lvl w:ilvl="7" w:tplc="901C0214" w:tentative="1">
      <w:start w:val="1"/>
      <w:numFmt w:val="bullet"/>
      <w:lvlText w:val="•"/>
      <w:lvlJc w:val="left"/>
      <w:pPr>
        <w:tabs>
          <w:tab w:val="num" w:pos="5760"/>
        </w:tabs>
        <w:ind w:left="5760" w:hanging="360"/>
      </w:pPr>
      <w:rPr>
        <w:rFonts w:ascii="Arial" w:hAnsi="Arial" w:hint="default"/>
      </w:rPr>
    </w:lvl>
    <w:lvl w:ilvl="8" w:tplc="FC3AED96" w:tentative="1">
      <w:start w:val="1"/>
      <w:numFmt w:val="bullet"/>
      <w:lvlText w:val="•"/>
      <w:lvlJc w:val="left"/>
      <w:pPr>
        <w:tabs>
          <w:tab w:val="num" w:pos="6480"/>
        </w:tabs>
        <w:ind w:left="6480" w:hanging="360"/>
      </w:pPr>
      <w:rPr>
        <w:rFonts w:ascii="Arial" w:hAnsi="Arial" w:hint="default"/>
      </w:rPr>
    </w:lvl>
  </w:abstractNum>
  <w:num w:numId="1" w16cid:durableId="1060447926">
    <w:abstractNumId w:val="7"/>
  </w:num>
  <w:num w:numId="2" w16cid:durableId="1932737800">
    <w:abstractNumId w:val="11"/>
  </w:num>
  <w:num w:numId="3" w16cid:durableId="220673960">
    <w:abstractNumId w:val="1"/>
  </w:num>
  <w:num w:numId="4" w16cid:durableId="1464734576">
    <w:abstractNumId w:val="15"/>
  </w:num>
  <w:num w:numId="5" w16cid:durableId="616110007">
    <w:abstractNumId w:val="3"/>
  </w:num>
  <w:num w:numId="6" w16cid:durableId="9066587">
    <w:abstractNumId w:val="2"/>
  </w:num>
  <w:num w:numId="7" w16cid:durableId="143277231">
    <w:abstractNumId w:val="20"/>
  </w:num>
  <w:num w:numId="8" w16cid:durableId="1782188577">
    <w:abstractNumId w:val="13"/>
  </w:num>
  <w:num w:numId="9" w16cid:durableId="668674999">
    <w:abstractNumId w:val="0"/>
  </w:num>
  <w:num w:numId="10" w16cid:durableId="1054769094">
    <w:abstractNumId w:val="18"/>
  </w:num>
  <w:num w:numId="11" w16cid:durableId="1076785761">
    <w:abstractNumId w:val="5"/>
  </w:num>
  <w:num w:numId="12" w16cid:durableId="134225524">
    <w:abstractNumId w:val="21"/>
  </w:num>
  <w:num w:numId="13" w16cid:durableId="173543687">
    <w:abstractNumId w:val="17"/>
  </w:num>
  <w:num w:numId="14" w16cid:durableId="162815850">
    <w:abstractNumId w:val="6"/>
  </w:num>
  <w:num w:numId="15" w16cid:durableId="2082020135">
    <w:abstractNumId w:val="14"/>
  </w:num>
  <w:num w:numId="16" w16cid:durableId="871187457">
    <w:abstractNumId w:val="8"/>
  </w:num>
  <w:num w:numId="17" w16cid:durableId="74785242">
    <w:abstractNumId w:val="12"/>
  </w:num>
  <w:num w:numId="18" w16cid:durableId="1993216609">
    <w:abstractNumId w:val="9"/>
  </w:num>
  <w:num w:numId="19" w16cid:durableId="1812408808">
    <w:abstractNumId w:val="19"/>
  </w:num>
  <w:num w:numId="20" w16cid:durableId="730543669">
    <w:abstractNumId w:val="16"/>
  </w:num>
  <w:num w:numId="21" w16cid:durableId="1711417574">
    <w:abstractNumId w:val="10"/>
  </w:num>
  <w:num w:numId="22" w16cid:durableId="9648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DE"/>
    <w:rsid w:val="000218CB"/>
    <w:rsid w:val="000728B7"/>
    <w:rsid w:val="0009164C"/>
    <w:rsid w:val="000C37EF"/>
    <w:rsid w:val="000E29DD"/>
    <w:rsid w:val="000F2AB1"/>
    <w:rsid w:val="001446C9"/>
    <w:rsid w:val="0015147D"/>
    <w:rsid w:val="00154882"/>
    <w:rsid w:val="00170763"/>
    <w:rsid w:val="001C6B12"/>
    <w:rsid w:val="001D754F"/>
    <w:rsid w:val="001E4E76"/>
    <w:rsid w:val="0021699A"/>
    <w:rsid w:val="00227DE4"/>
    <w:rsid w:val="00241207"/>
    <w:rsid w:val="00260E1E"/>
    <w:rsid w:val="00267B56"/>
    <w:rsid w:val="002726F7"/>
    <w:rsid w:val="002D6615"/>
    <w:rsid w:val="002D6802"/>
    <w:rsid w:val="00335940"/>
    <w:rsid w:val="003727E9"/>
    <w:rsid w:val="00372CDE"/>
    <w:rsid w:val="00397036"/>
    <w:rsid w:val="003B7605"/>
    <w:rsid w:val="003C2B34"/>
    <w:rsid w:val="003E5002"/>
    <w:rsid w:val="003E56EC"/>
    <w:rsid w:val="003E5F9E"/>
    <w:rsid w:val="003F6D6F"/>
    <w:rsid w:val="00412E5F"/>
    <w:rsid w:val="00433054"/>
    <w:rsid w:val="00443A3C"/>
    <w:rsid w:val="00487E91"/>
    <w:rsid w:val="004C3ED5"/>
    <w:rsid w:val="004D6068"/>
    <w:rsid w:val="004E11C1"/>
    <w:rsid w:val="0050073E"/>
    <w:rsid w:val="00574104"/>
    <w:rsid w:val="005902FA"/>
    <w:rsid w:val="005C1EA8"/>
    <w:rsid w:val="005C452B"/>
    <w:rsid w:val="005E0E5F"/>
    <w:rsid w:val="006300C0"/>
    <w:rsid w:val="00655229"/>
    <w:rsid w:val="00670EB2"/>
    <w:rsid w:val="0067179B"/>
    <w:rsid w:val="00695960"/>
    <w:rsid w:val="00696A67"/>
    <w:rsid w:val="006A5314"/>
    <w:rsid w:val="006D3546"/>
    <w:rsid w:val="006E44CE"/>
    <w:rsid w:val="006E608B"/>
    <w:rsid w:val="006E7388"/>
    <w:rsid w:val="006F34CC"/>
    <w:rsid w:val="0078138C"/>
    <w:rsid w:val="00782B23"/>
    <w:rsid w:val="00786067"/>
    <w:rsid w:val="007A6321"/>
    <w:rsid w:val="007B1E08"/>
    <w:rsid w:val="007B7A2A"/>
    <w:rsid w:val="007C6EBD"/>
    <w:rsid w:val="007D5478"/>
    <w:rsid w:val="007D5EBE"/>
    <w:rsid w:val="007E2835"/>
    <w:rsid w:val="007F2C71"/>
    <w:rsid w:val="008110D3"/>
    <w:rsid w:val="00811F1B"/>
    <w:rsid w:val="00823AA9"/>
    <w:rsid w:val="008412C5"/>
    <w:rsid w:val="008466D1"/>
    <w:rsid w:val="00895816"/>
    <w:rsid w:val="00896EC5"/>
    <w:rsid w:val="008B3BEB"/>
    <w:rsid w:val="008C3F8A"/>
    <w:rsid w:val="008D0D2D"/>
    <w:rsid w:val="0091136F"/>
    <w:rsid w:val="00916BB7"/>
    <w:rsid w:val="00922BAA"/>
    <w:rsid w:val="009751B2"/>
    <w:rsid w:val="00985BF5"/>
    <w:rsid w:val="00992246"/>
    <w:rsid w:val="009B31A0"/>
    <w:rsid w:val="009D0C82"/>
    <w:rsid w:val="00A258D6"/>
    <w:rsid w:val="00A87D24"/>
    <w:rsid w:val="00A9311D"/>
    <w:rsid w:val="00AE2236"/>
    <w:rsid w:val="00AE6862"/>
    <w:rsid w:val="00AE7331"/>
    <w:rsid w:val="00B6204E"/>
    <w:rsid w:val="00B76E4F"/>
    <w:rsid w:val="00B86B61"/>
    <w:rsid w:val="00BD1758"/>
    <w:rsid w:val="00C01941"/>
    <w:rsid w:val="00C16472"/>
    <w:rsid w:val="00C43E85"/>
    <w:rsid w:val="00C557BC"/>
    <w:rsid w:val="00C56C6D"/>
    <w:rsid w:val="00C77D00"/>
    <w:rsid w:val="00C82134"/>
    <w:rsid w:val="00C9327E"/>
    <w:rsid w:val="00C94209"/>
    <w:rsid w:val="00CA55BC"/>
    <w:rsid w:val="00CB0D5B"/>
    <w:rsid w:val="00D169D2"/>
    <w:rsid w:val="00D23208"/>
    <w:rsid w:val="00D54207"/>
    <w:rsid w:val="00D72CFD"/>
    <w:rsid w:val="00D87E31"/>
    <w:rsid w:val="00DC3AE9"/>
    <w:rsid w:val="00DE74A7"/>
    <w:rsid w:val="00E05F18"/>
    <w:rsid w:val="00E34D74"/>
    <w:rsid w:val="00E37F9B"/>
    <w:rsid w:val="00E70E7F"/>
    <w:rsid w:val="00EB3968"/>
    <w:rsid w:val="00F1473D"/>
    <w:rsid w:val="00F4096C"/>
    <w:rsid w:val="00F4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EC6D"/>
  <w15:docId w15:val="{7324C1D2-D97C-4DF7-81E0-E923626B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B2"/>
    <w:pPr>
      <w:ind w:left="720"/>
      <w:contextualSpacing/>
    </w:pPr>
  </w:style>
  <w:style w:type="character" w:styleId="Hyperlink">
    <w:name w:val="Hyperlink"/>
    <w:basedOn w:val="DefaultParagraphFont"/>
    <w:uiPriority w:val="99"/>
    <w:unhideWhenUsed/>
    <w:rsid w:val="00F451B2"/>
    <w:rPr>
      <w:color w:val="0000FF"/>
      <w:u w:val="single"/>
    </w:rPr>
  </w:style>
  <w:style w:type="character" w:customStyle="1" w:styleId="sectionnumber">
    <w:name w:val="sectionnumber"/>
    <w:basedOn w:val="DefaultParagraphFont"/>
    <w:rsid w:val="0009164C"/>
  </w:style>
  <w:style w:type="character" w:customStyle="1" w:styleId="catchlinetext">
    <w:name w:val="catchlinetext"/>
    <w:basedOn w:val="DefaultParagraphFont"/>
    <w:rsid w:val="0009164C"/>
  </w:style>
  <w:style w:type="character" w:customStyle="1" w:styleId="emdash">
    <w:name w:val="emdash"/>
    <w:basedOn w:val="DefaultParagraphFont"/>
    <w:rsid w:val="0009164C"/>
  </w:style>
  <w:style w:type="character" w:customStyle="1" w:styleId="sectionbody">
    <w:name w:val="sectionbody"/>
    <w:basedOn w:val="DefaultParagraphFont"/>
    <w:rsid w:val="0009164C"/>
  </w:style>
  <w:style w:type="character" w:customStyle="1" w:styleId="text">
    <w:name w:val="text"/>
    <w:basedOn w:val="DefaultParagraphFont"/>
    <w:rsid w:val="0009164C"/>
  </w:style>
  <w:style w:type="character" w:customStyle="1" w:styleId="number">
    <w:name w:val="number"/>
    <w:basedOn w:val="DefaultParagraphFont"/>
    <w:rsid w:val="0009164C"/>
  </w:style>
  <w:style w:type="character" w:styleId="CommentReference">
    <w:name w:val="annotation reference"/>
    <w:basedOn w:val="DefaultParagraphFont"/>
    <w:uiPriority w:val="99"/>
    <w:semiHidden/>
    <w:unhideWhenUsed/>
    <w:rsid w:val="003E5F9E"/>
    <w:rPr>
      <w:sz w:val="16"/>
      <w:szCs w:val="16"/>
    </w:rPr>
  </w:style>
  <w:style w:type="paragraph" w:styleId="CommentText">
    <w:name w:val="annotation text"/>
    <w:basedOn w:val="Normal"/>
    <w:link w:val="CommentTextChar"/>
    <w:uiPriority w:val="99"/>
    <w:semiHidden/>
    <w:unhideWhenUsed/>
    <w:rsid w:val="003E5F9E"/>
    <w:pPr>
      <w:spacing w:line="240" w:lineRule="auto"/>
    </w:pPr>
    <w:rPr>
      <w:sz w:val="20"/>
      <w:szCs w:val="20"/>
    </w:rPr>
  </w:style>
  <w:style w:type="character" w:customStyle="1" w:styleId="CommentTextChar">
    <w:name w:val="Comment Text Char"/>
    <w:basedOn w:val="DefaultParagraphFont"/>
    <w:link w:val="CommentText"/>
    <w:uiPriority w:val="99"/>
    <w:semiHidden/>
    <w:rsid w:val="003E5F9E"/>
    <w:rPr>
      <w:sz w:val="20"/>
      <w:szCs w:val="20"/>
    </w:rPr>
  </w:style>
  <w:style w:type="paragraph" w:styleId="CommentSubject">
    <w:name w:val="annotation subject"/>
    <w:basedOn w:val="CommentText"/>
    <w:next w:val="CommentText"/>
    <w:link w:val="CommentSubjectChar"/>
    <w:uiPriority w:val="99"/>
    <w:semiHidden/>
    <w:unhideWhenUsed/>
    <w:rsid w:val="003E5F9E"/>
    <w:rPr>
      <w:b/>
      <w:bCs/>
    </w:rPr>
  </w:style>
  <w:style w:type="character" w:customStyle="1" w:styleId="CommentSubjectChar">
    <w:name w:val="Comment Subject Char"/>
    <w:basedOn w:val="CommentTextChar"/>
    <w:link w:val="CommentSubject"/>
    <w:uiPriority w:val="99"/>
    <w:semiHidden/>
    <w:rsid w:val="003E5F9E"/>
    <w:rPr>
      <w:b/>
      <w:bCs/>
      <w:sz w:val="20"/>
      <w:szCs w:val="20"/>
    </w:rPr>
  </w:style>
  <w:style w:type="character" w:styleId="UnresolvedMention">
    <w:name w:val="Unresolved Mention"/>
    <w:basedOn w:val="DefaultParagraphFont"/>
    <w:uiPriority w:val="99"/>
    <w:semiHidden/>
    <w:unhideWhenUsed/>
    <w:rsid w:val="00AE7331"/>
    <w:rPr>
      <w:color w:val="605E5C"/>
      <w:shd w:val="clear" w:color="auto" w:fill="E1DFDD"/>
    </w:rPr>
  </w:style>
  <w:style w:type="paragraph" w:styleId="NormalWeb">
    <w:name w:val="Normal (Web)"/>
    <w:basedOn w:val="Normal"/>
    <w:uiPriority w:val="99"/>
    <w:semiHidden/>
    <w:unhideWhenUsed/>
    <w:rsid w:val="0078606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7DE4"/>
    <w:rPr>
      <w:color w:val="954F72" w:themeColor="followedHyperlink"/>
      <w:u w:val="single"/>
    </w:rPr>
  </w:style>
  <w:style w:type="paragraph" w:styleId="NoSpacing">
    <w:name w:val="No Spacing"/>
    <w:uiPriority w:val="1"/>
    <w:qFormat/>
    <w:rsid w:val="00E37F9B"/>
    <w:pPr>
      <w:spacing w:after="0" w:line="240" w:lineRule="auto"/>
    </w:pPr>
  </w:style>
  <w:style w:type="paragraph" w:styleId="Header">
    <w:name w:val="header"/>
    <w:basedOn w:val="Normal"/>
    <w:link w:val="HeaderChar"/>
    <w:uiPriority w:val="99"/>
    <w:unhideWhenUsed/>
    <w:rsid w:val="00C1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72"/>
  </w:style>
  <w:style w:type="paragraph" w:styleId="Footer">
    <w:name w:val="footer"/>
    <w:basedOn w:val="Normal"/>
    <w:link w:val="FooterChar"/>
    <w:uiPriority w:val="99"/>
    <w:unhideWhenUsed/>
    <w:rsid w:val="00C16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7957">
      <w:bodyDiv w:val="1"/>
      <w:marLeft w:val="0"/>
      <w:marRight w:val="0"/>
      <w:marTop w:val="0"/>
      <w:marBottom w:val="0"/>
      <w:divBdr>
        <w:top w:val="none" w:sz="0" w:space="0" w:color="auto"/>
        <w:left w:val="none" w:sz="0" w:space="0" w:color="auto"/>
        <w:bottom w:val="none" w:sz="0" w:space="0" w:color="auto"/>
        <w:right w:val="none" w:sz="0" w:space="0" w:color="auto"/>
      </w:divBdr>
      <w:divsChild>
        <w:div w:id="182478706">
          <w:marLeft w:val="0"/>
          <w:marRight w:val="0"/>
          <w:marTop w:val="0"/>
          <w:marBottom w:val="0"/>
          <w:divBdr>
            <w:top w:val="none" w:sz="0" w:space="0" w:color="auto"/>
            <w:left w:val="none" w:sz="0" w:space="0" w:color="auto"/>
            <w:bottom w:val="none" w:sz="0" w:space="0" w:color="auto"/>
            <w:right w:val="none" w:sz="0" w:space="0" w:color="auto"/>
          </w:divBdr>
          <w:divsChild>
            <w:div w:id="78065417">
              <w:marLeft w:val="0"/>
              <w:marRight w:val="0"/>
              <w:marTop w:val="0"/>
              <w:marBottom w:val="0"/>
              <w:divBdr>
                <w:top w:val="none" w:sz="0" w:space="0" w:color="auto"/>
                <w:left w:val="none" w:sz="0" w:space="0" w:color="auto"/>
                <w:bottom w:val="none" w:sz="0" w:space="0" w:color="auto"/>
                <w:right w:val="none" w:sz="0" w:space="0" w:color="auto"/>
              </w:divBdr>
            </w:div>
            <w:div w:id="138302727">
              <w:marLeft w:val="0"/>
              <w:marRight w:val="0"/>
              <w:marTop w:val="0"/>
              <w:marBottom w:val="0"/>
              <w:divBdr>
                <w:top w:val="none" w:sz="0" w:space="0" w:color="auto"/>
                <w:left w:val="none" w:sz="0" w:space="0" w:color="auto"/>
                <w:bottom w:val="none" w:sz="0" w:space="0" w:color="auto"/>
                <w:right w:val="none" w:sz="0" w:space="0" w:color="auto"/>
              </w:divBdr>
            </w:div>
            <w:div w:id="185288422">
              <w:marLeft w:val="0"/>
              <w:marRight w:val="0"/>
              <w:marTop w:val="0"/>
              <w:marBottom w:val="0"/>
              <w:divBdr>
                <w:top w:val="none" w:sz="0" w:space="0" w:color="auto"/>
                <w:left w:val="none" w:sz="0" w:space="0" w:color="auto"/>
                <w:bottom w:val="none" w:sz="0" w:space="0" w:color="auto"/>
                <w:right w:val="none" w:sz="0" w:space="0" w:color="auto"/>
              </w:divBdr>
            </w:div>
            <w:div w:id="339626516">
              <w:marLeft w:val="0"/>
              <w:marRight w:val="0"/>
              <w:marTop w:val="0"/>
              <w:marBottom w:val="0"/>
              <w:divBdr>
                <w:top w:val="none" w:sz="0" w:space="0" w:color="auto"/>
                <w:left w:val="none" w:sz="0" w:space="0" w:color="auto"/>
                <w:bottom w:val="none" w:sz="0" w:space="0" w:color="auto"/>
                <w:right w:val="none" w:sz="0" w:space="0" w:color="auto"/>
              </w:divBdr>
            </w:div>
            <w:div w:id="2136681088">
              <w:marLeft w:val="0"/>
              <w:marRight w:val="0"/>
              <w:marTop w:val="0"/>
              <w:marBottom w:val="0"/>
              <w:divBdr>
                <w:top w:val="none" w:sz="0" w:space="0" w:color="auto"/>
                <w:left w:val="none" w:sz="0" w:space="0" w:color="auto"/>
                <w:bottom w:val="none" w:sz="0" w:space="0" w:color="auto"/>
                <w:right w:val="none" w:sz="0" w:space="0" w:color="auto"/>
              </w:divBdr>
            </w:div>
          </w:divsChild>
        </w:div>
        <w:div w:id="623655536">
          <w:marLeft w:val="0"/>
          <w:marRight w:val="0"/>
          <w:marTop w:val="0"/>
          <w:marBottom w:val="0"/>
          <w:divBdr>
            <w:top w:val="none" w:sz="0" w:space="0" w:color="auto"/>
            <w:left w:val="none" w:sz="0" w:space="0" w:color="auto"/>
            <w:bottom w:val="none" w:sz="0" w:space="0" w:color="auto"/>
            <w:right w:val="none" w:sz="0" w:space="0" w:color="auto"/>
          </w:divBdr>
        </w:div>
        <w:div w:id="674041376">
          <w:marLeft w:val="0"/>
          <w:marRight w:val="0"/>
          <w:marTop w:val="0"/>
          <w:marBottom w:val="0"/>
          <w:divBdr>
            <w:top w:val="none" w:sz="0" w:space="0" w:color="auto"/>
            <w:left w:val="none" w:sz="0" w:space="0" w:color="auto"/>
            <w:bottom w:val="none" w:sz="0" w:space="0" w:color="auto"/>
            <w:right w:val="none" w:sz="0" w:space="0" w:color="auto"/>
          </w:divBdr>
        </w:div>
        <w:div w:id="981348290">
          <w:marLeft w:val="0"/>
          <w:marRight w:val="0"/>
          <w:marTop w:val="0"/>
          <w:marBottom w:val="0"/>
          <w:divBdr>
            <w:top w:val="none" w:sz="0" w:space="0" w:color="auto"/>
            <w:left w:val="none" w:sz="0" w:space="0" w:color="auto"/>
            <w:bottom w:val="none" w:sz="0" w:space="0" w:color="auto"/>
            <w:right w:val="none" w:sz="0" w:space="0" w:color="auto"/>
          </w:divBdr>
        </w:div>
        <w:div w:id="981544266">
          <w:marLeft w:val="0"/>
          <w:marRight w:val="0"/>
          <w:marTop w:val="0"/>
          <w:marBottom w:val="0"/>
          <w:divBdr>
            <w:top w:val="none" w:sz="0" w:space="0" w:color="auto"/>
            <w:left w:val="none" w:sz="0" w:space="0" w:color="auto"/>
            <w:bottom w:val="none" w:sz="0" w:space="0" w:color="auto"/>
            <w:right w:val="none" w:sz="0" w:space="0" w:color="auto"/>
          </w:divBdr>
        </w:div>
        <w:div w:id="1229464290">
          <w:marLeft w:val="0"/>
          <w:marRight w:val="0"/>
          <w:marTop w:val="0"/>
          <w:marBottom w:val="0"/>
          <w:divBdr>
            <w:top w:val="none" w:sz="0" w:space="0" w:color="auto"/>
            <w:left w:val="none" w:sz="0" w:space="0" w:color="auto"/>
            <w:bottom w:val="none" w:sz="0" w:space="0" w:color="auto"/>
            <w:right w:val="none" w:sz="0" w:space="0" w:color="auto"/>
          </w:divBdr>
        </w:div>
        <w:div w:id="1745302401">
          <w:marLeft w:val="0"/>
          <w:marRight w:val="0"/>
          <w:marTop w:val="0"/>
          <w:marBottom w:val="0"/>
          <w:divBdr>
            <w:top w:val="none" w:sz="0" w:space="0" w:color="auto"/>
            <w:left w:val="none" w:sz="0" w:space="0" w:color="auto"/>
            <w:bottom w:val="none" w:sz="0" w:space="0" w:color="auto"/>
            <w:right w:val="none" w:sz="0" w:space="0" w:color="auto"/>
          </w:divBdr>
        </w:div>
        <w:div w:id="1867400218">
          <w:marLeft w:val="0"/>
          <w:marRight w:val="0"/>
          <w:marTop w:val="0"/>
          <w:marBottom w:val="0"/>
          <w:divBdr>
            <w:top w:val="none" w:sz="0" w:space="0" w:color="auto"/>
            <w:left w:val="none" w:sz="0" w:space="0" w:color="auto"/>
            <w:bottom w:val="none" w:sz="0" w:space="0" w:color="auto"/>
            <w:right w:val="none" w:sz="0" w:space="0" w:color="auto"/>
          </w:divBdr>
          <w:divsChild>
            <w:div w:id="623970084">
              <w:marLeft w:val="0"/>
              <w:marRight w:val="0"/>
              <w:marTop w:val="0"/>
              <w:marBottom w:val="0"/>
              <w:divBdr>
                <w:top w:val="none" w:sz="0" w:space="0" w:color="auto"/>
                <w:left w:val="none" w:sz="0" w:space="0" w:color="auto"/>
                <w:bottom w:val="none" w:sz="0" w:space="0" w:color="auto"/>
                <w:right w:val="none" w:sz="0" w:space="0" w:color="auto"/>
              </w:divBdr>
            </w:div>
            <w:div w:id="932787278">
              <w:marLeft w:val="0"/>
              <w:marRight w:val="0"/>
              <w:marTop w:val="0"/>
              <w:marBottom w:val="0"/>
              <w:divBdr>
                <w:top w:val="none" w:sz="0" w:space="0" w:color="auto"/>
                <w:left w:val="none" w:sz="0" w:space="0" w:color="auto"/>
                <w:bottom w:val="none" w:sz="0" w:space="0" w:color="auto"/>
                <w:right w:val="none" w:sz="0" w:space="0" w:color="auto"/>
              </w:divBdr>
            </w:div>
            <w:div w:id="1266423120">
              <w:marLeft w:val="0"/>
              <w:marRight w:val="0"/>
              <w:marTop w:val="0"/>
              <w:marBottom w:val="0"/>
              <w:divBdr>
                <w:top w:val="none" w:sz="0" w:space="0" w:color="auto"/>
                <w:left w:val="none" w:sz="0" w:space="0" w:color="auto"/>
                <w:bottom w:val="none" w:sz="0" w:space="0" w:color="auto"/>
                <w:right w:val="none" w:sz="0" w:space="0" w:color="auto"/>
              </w:divBdr>
            </w:div>
            <w:div w:id="1315840138">
              <w:marLeft w:val="0"/>
              <w:marRight w:val="0"/>
              <w:marTop w:val="0"/>
              <w:marBottom w:val="0"/>
              <w:divBdr>
                <w:top w:val="none" w:sz="0" w:space="0" w:color="auto"/>
                <w:left w:val="none" w:sz="0" w:space="0" w:color="auto"/>
                <w:bottom w:val="none" w:sz="0" w:space="0" w:color="auto"/>
                <w:right w:val="none" w:sz="0" w:space="0" w:color="auto"/>
              </w:divBdr>
            </w:div>
            <w:div w:id="1850177716">
              <w:marLeft w:val="0"/>
              <w:marRight w:val="0"/>
              <w:marTop w:val="0"/>
              <w:marBottom w:val="0"/>
              <w:divBdr>
                <w:top w:val="none" w:sz="0" w:space="0" w:color="auto"/>
                <w:left w:val="none" w:sz="0" w:space="0" w:color="auto"/>
                <w:bottom w:val="none" w:sz="0" w:space="0" w:color="auto"/>
                <w:right w:val="none" w:sz="0" w:space="0" w:color="auto"/>
              </w:divBdr>
            </w:div>
            <w:div w:id="2103602659">
              <w:marLeft w:val="0"/>
              <w:marRight w:val="0"/>
              <w:marTop w:val="0"/>
              <w:marBottom w:val="0"/>
              <w:divBdr>
                <w:top w:val="none" w:sz="0" w:space="0" w:color="auto"/>
                <w:left w:val="none" w:sz="0" w:space="0" w:color="auto"/>
                <w:bottom w:val="none" w:sz="0" w:space="0" w:color="auto"/>
                <w:right w:val="none" w:sz="0" w:space="0" w:color="auto"/>
              </w:divBdr>
            </w:div>
          </w:divsChild>
        </w:div>
        <w:div w:id="1913932314">
          <w:marLeft w:val="0"/>
          <w:marRight w:val="0"/>
          <w:marTop w:val="0"/>
          <w:marBottom w:val="0"/>
          <w:divBdr>
            <w:top w:val="none" w:sz="0" w:space="0" w:color="auto"/>
            <w:left w:val="none" w:sz="0" w:space="0" w:color="auto"/>
            <w:bottom w:val="none" w:sz="0" w:space="0" w:color="auto"/>
            <w:right w:val="none" w:sz="0" w:space="0" w:color="auto"/>
          </w:divBdr>
        </w:div>
        <w:div w:id="1961836518">
          <w:marLeft w:val="0"/>
          <w:marRight w:val="0"/>
          <w:marTop w:val="0"/>
          <w:marBottom w:val="0"/>
          <w:divBdr>
            <w:top w:val="none" w:sz="0" w:space="0" w:color="auto"/>
            <w:left w:val="none" w:sz="0" w:space="0" w:color="auto"/>
            <w:bottom w:val="none" w:sz="0" w:space="0" w:color="auto"/>
            <w:right w:val="none" w:sz="0" w:space="0" w:color="auto"/>
          </w:divBdr>
        </w:div>
        <w:div w:id="2132550342">
          <w:marLeft w:val="0"/>
          <w:marRight w:val="0"/>
          <w:marTop w:val="0"/>
          <w:marBottom w:val="0"/>
          <w:divBdr>
            <w:top w:val="none" w:sz="0" w:space="0" w:color="auto"/>
            <w:left w:val="none" w:sz="0" w:space="0" w:color="auto"/>
            <w:bottom w:val="none" w:sz="0" w:space="0" w:color="auto"/>
            <w:right w:val="none" w:sz="0" w:space="0" w:color="auto"/>
          </w:divBdr>
        </w:div>
      </w:divsChild>
    </w:div>
    <w:div w:id="610819995">
      <w:bodyDiv w:val="1"/>
      <w:marLeft w:val="0"/>
      <w:marRight w:val="0"/>
      <w:marTop w:val="0"/>
      <w:marBottom w:val="0"/>
      <w:divBdr>
        <w:top w:val="none" w:sz="0" w:space="0" w:color="auto"/>
        <w:left w:val="none" w:sz="0" w:space="0" w:color="auto"/>
        <w:bottom w:val="none" w:sz="0" w:space="0" w:color="auto"/>
        <w:right w:val="none" w:sz="0" w:space="0" w:color="auto"/>
      </w:divBdr>
      <w:divsChild>
        <w:div w:id="1295215214">
          <w:marLeft w:val="360"/>
          <w:marRight w:val="0"/>
          <w:marTop w:val="200"/>
          <w:marBottom w:val="0"/>
          <w:divBdr>
            <w:top w:val="none" w:sz="0" w:space="0" w:color="auto"/>
            <w:left w:val="none" w:sz="0" w:space="0" w:color="auto"/>
            <w:bottom w:val="none" w:sz="0" w:space="0" w:color="auto"/>
            <w:right w:val="none" w:sz="0" w:space="0" w:color="auto"/>
          </w:divBdr>
        </w:div>
      </w:divsChild>
    </w:div>
    <w:div w:id="660281571">
      <w:bodyDiv w:val="1"/>
      <w:marLeft w:val="0"/>
      <w:marRight w:val="0"/>
      <w:marTop w:val="0"/>
      <w:marBottom w:val="0"/>
      <w:divBdr>
        <w:top w:val="none" w:sz="0" w:space="0" w:color="auto"/>
        <w:left w:val="none" w:sz="0" w:space="0" w:color="auto"/>
        <w:bottom w:val="none" w:sz="0" w:space="0" w:color="auto"/>
        <w:right w:val="none" w:sz="0" w:space="0" w:color="auto"/>
      </w:divBdr>
    </w:div>
    <w:div w:id="761225651">
      <w:bodyDiv w:val="1"/>
      <w:marLeft w:val="0"/>
      <w:marRight w:val="0"/>
      <w:marTop w:val="0"/>
      <w:marBottom w:val="0"/>
      <w:divBdr>
        <w:top w:val="none" w:sz="0" w:space="0" w:color="auto"/>
        <w:left w:val="none" w:sz="0" w:space="0" w:color="auto"/>
        <w:bottom w:val="none" w:sz="0" w:space="0" w:color="auto"/>
        <w:right w:val="none" w:sz="0" w:space="0" w:color="auto"/>
      </w:divBdr>
      <w:divsChild>
        <w:div w:id="1776440279">
          <w:marLeft w:val="360"/>
          <w:marRight w:val="0"/>
          <w:marTop w:val="200"/>
          <w:marBottom w:val="0"/>
          <w:divBdr>
            <w:top w:val="none" w:sz="0" w:space="0" w:color="auto"/>
            <w:left w:val="none" w:sz="0" w:space="0" w:color="auto"/>
            <w:bottom w:val="none" w:sz="0" w:space="0" w:color="auto"/>
            <w:right w:val="none" w:sz="0" w:space="0" w:color="auto"/>
          </w:divBdr>
        </w:div>
        <w:div w:id="792558758">
          <w:marLeft w:val="360"/>
          <w:marRight w:val="0"/>
          <w:marTop w:val="200"/>
          <w:marBottom w:val="0"/>
          <w:divBdr>
            <w:top w:val="none" w:sz="0" w:space="0" w:color="auto"/>
            <w:left w:val="none" w:sz="0" w:space="0" w:color="auto"/>
            <w:bottom w:val="none" w:sz="0" w:space="0" w:color="auto"/>
            <w:right w:val="none" w:sz="0" w:space="0" w:color="auto"/>
          </w:divBdr>
        </w:div>
        <w:div w:id="1963806585">
          <w:marLeft w:val="360"/>
          <w:marRight w:val="0"/>
          <w:marTop w:val="0"/>
          <w:marBottom w:val="0"/>
          <w:divBdr>
            <w:top w:val="none" w:sz="0" w:space="0" w:color="auto"/>
            <w:left w:val="none" w:sz="0" w:space="0" w:color="auto"/>
            <w:bottom w:val="none" w:sz="0" w:space="0" w:color="auto"/>
            <w:right w:val="none" w:sz="0" w:space="0" w:color="auto"/>
          </w:divBdr>
        </w:div>
        <w:div w:id="131674343">
          <w:marLeft w:val="360"/>
          <w:marRight w:val="0"/>
          <w:marTop w:val="0"/>
          <w:marBottom w:val="0"/>
          <w:divBdr>
            <w:top w:val="none" w:sz="0" w:space="0" w:color="auto"/>
            <w:left w:val="none" w:sz="0" w:space="0" w:color="auto"/>
            <w:bottom w:val="none" w:sz="0" w:space="0" w:color="auto"/>
            <w:right w:val="none" w:sz="0" w:space="0" w:color="auto"/>
          </w:divBdr>
        </w:div>
      </w:divsChild>
    </w:div>
    <w:div w:id="847912299">
      <w:bodyDiv w:val="1"/>
      <w:marLeft w:val="0"/>
      <w:marRight w:val="0"/>
      <w:marTop w:val="0"/>
      <w:marBottom w:val="0"/>
      <w:divBdr>
        <w:top w:val="none" w:sz="0" w:space="0" w:color="auto"/>
        <w:left w:val="none" w:sz="0" w:space="0" w:color="auto"/>
        <w:bottom w:val="none" w:sz="0" w:space="0" w:color="auto"/>
        <w:right w:val="none" w:sz="0" w:space="0" w:color="auto"/>
      </w:divBdr>
    </w:div>
    <w:div w:id="1001155401">
      <w:bodyDiv w:val="1"/>
      <w:marLeft w:val="0"/>
      <w:marRight w:val="0"/>
      <w:marTop w:val="0"/>
      <w:marBottom w:val="0"/>
      <w:divBdr>
        <w:top w:val="none" w:sz="0" w:space="0" w:color="auto"/>
        <w:left w:val="none" w:sz="0" w:space="0" w:color="auto"/>
        <w:bottom w:val="none" w:sz="0" w:space="0" w:color="auto"/>
        <w:right w:val="none" w:sz="0" w:space="0" w:color="auto"/>
      </w:divBdr>
    </w:div>
    <w:div w:id="1320616416">
      <w:bodyDiv w:val="1"/>
      <w:marLeft w:val="0"/>
      <w:marRight w:val="0"/>
      <w:marTop w:val="0"/>
      <w:marBottom w:val="0"/>
      <w:divBdr>
        <w:top w:val="none" w:sz="0" w:space="0" w:color="auto"/>
        <w:left w:val="none" w:sz="0" w:space="0" w:color="auto"/>
        <w:bottom w:val="none" w:sz="0" w:space="0" w:color="auto"/>
        <w:right w:val="none" w:sz="0" w:space="0" w:color="auto"/>
      </w:divBdr>
    </w:div>
    <w:div w:id="1359695728">
      <w:bodyDiv w:val="1"/>
      <w:marLeft w:val="0"/>
      <w:marRight w:val="0"/>
      <w:marTop w:val="0"/>
      <w:marBottom w:val="0"/>
      <w:divBdr>
        <w:top w:val="none" w:sz="0" w:space="0" w:color="auto"/>
        <w:left w:val="none" w:sz="0" w:space="0" w:color="auto"/>
        <w:bottom w:val="none" w:sz="0" w:space="0" w:color="auto"/>
        <w:right w:val="none" w:sz="0" w:space="0" w:color="auto"/>
      </w:divBdr>
    </w:div>
    <w:div w:id="1477722131">
      <w:bodyDiv w:val="1"/>
      <w:marLeft w:val="0"/>
      <w:marRight w:val="0"/>
      <w:marTop w:val="0"/>
      <w:marBottom w:val="0"/>
      <w:divBdr>
        <w:top w:val="none" w:sz="0" w:space="0" w:color="auto"/>
        <w:left w:val="none" w:sz="0" w:space="0" w:color="auto"/>
        <w:bottom w:val="none" w:sz="0" w:space="0" w:color="auto"/>
        <w:right w:val="none" w:sz="0" w:space="0" w:color="auto"/>
      </w:divBdr>
    </w:div>
    <w:div w:id="1625621538">
      <w:bodyDiv w:val="1"/>
      <w:marLeft w:val="0"/>
      <w:marRight w:val="0"/>
      <w:marTop w:val="0"/>
      <w:marBottom w:val="0"/>
      <w:divBdr>
        <w:top w:val="none" w:sz="0" w:space="0" w:color="auto"/>
        <w:left w:val="none" w:sz="0" w:space="0" w:color="auto"/>
        <w:bottom w:val="none" w:sz="0" w:space="0" w:color="auto"/>
        <w:right w:val="none" w:sz="0" w:space="0" w:color="auto"/>
      </w:divBdr>
    </w:div>
    <w:div w:id="1735198756">
      <w:bodyDiv w:val="1"/>
      <w:marLeft w:val="0"/>
      <w:marRight w:val="0"/>
      <w:marTop w:val="0"/>
      <w:marBottom w:val="0"/>
      <w:divBdr>
        <w:top w:val="none" w:sz="0" w:space="0" w:color="auto"/>
        <w:left w:val="none" w:sz="0" w:space="0" w:color="auto"/>
        <w:bottom w:val="none" w:sz="0" w:space="0" w:color="auto"/>
        <w:right w:val="none" w:sz="0" w:space="0" w:color="auto"/>
      </w:divBdr>
    </w:div>
    <w:div w:id="1771513100">
      <w:bodyDiv w:val="1"/>
      <w:marLeft w:val="0"/>
      <w:marRight w:val="0"/>
      <w:marTop w:val="0"/>
      <w:marBottom w:val="0"/>
      <w:divBdr>
        <w:top w:val="none" w:sz="0" w:space="0" w:color="auto"/>
        <w:left w:val="none" w:sz="0" w:space="0" w:color="auto"/>
        <w:bottom w:val="none" w:sz="0" w:space="0" w:color="auto"/>
        <w:right w:val="none" w:sz="0" w:space="0" w:color="auto"/>
      </w:divBdr>
    </w:div>
    <w:div w:id="1951432393">
      <w:bodyDiv w:val="1"/>
      <w:marLeft w:val="0"/>
      <w:marRight w:val="0"/>
      <w:marTop w:val="0"/>
      <w:marBottom w:val="0"/>
      <w:divBdr>
        <w:top w:val="none" w:sz="0" w:space="0" w:color="auto"/>
        <w:left w:val="none" w:sz="0" w:space="0" w:color="auto"/>
        <w:bottom w:val="none" w:sz="0" w:space="0" w:color="auto"/>
        <w:right w:val="none" w:sz="0" w:space="0" w:color="auto"/>
      </w:divBdr>
    </w:div>
    <w:div w:id="2009208686">
      <w:bodyDiv w:val="1"/>
      <w:marLeft w:val="0"/>
      <w:marRight w:val="0"/>
      <w:marTop w:val="0"/>
      <w:marBottom w:val="0"/>
      <w:divBdr>
        <w:top w:val="none" w:sz="0" w:space="0" w:color="auto"/>
        <w:left w:val="none" w:sz="0" w:space="0" w:color="auto"/>
        <w:bottom w:val="none" w:sz="0" w:space="0" w:color="auto"/>
        <w:right w:val="none" w:sz="0" w:space="0" w:color="auto"/>
      </w:divBdr>
    </w:div>
    <w:div w:id="206336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state.fl.us/Statutes/index.cfm?App_mode=Display_Statute&amp;URL=0000-0099/0017/Sections/0017.04.html" TargetMode="External"/><Relationship Id="rId18" Type="http://schemas.openxmlformats.org/officeDocument/2006/relationships/hyperlink" Target="https://www.ftc.gov/legal-library/browse/rules/fair-debt-collection-practices-act-text" TargetMode="External"/><Relationship Id="rId26" Type="http://schemas.openxmlformats.org/officeDocument/2006/relationships/hyperlink" Target="https://www.myfloridacfo.com/division/aa/state-agencies/payroll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yfloridacfo.com/division/aa/state-agencies/debt-collection-program" TargetMode="External"/><Relationship Id="rId34" Type="http://schemas.openxmlformats.org/officeDocument/2006/relationships/hyperlink" Target="mailto:Tammy.Eastman@myfloridacfo.com" TargetMode="External"/><Relationship Id="rId7" Type="http://schemas.openxmlformats.org/officeDocument/2006/relationships/webSettings" Target="webSettings.xml"/><Relationship Id="rId12" Type="http://schemas.openxmlformats.org/officeDocument/2006/relationships/hyperlink" Target="http://www.leg.state.fl.us/statutes/index.cfm?App_mode=Display_Statute&amp;URL=0500-0599/0559/Sections/0559.55.html" TargetMode="External"/><Relationship Id="rId17" Type="http://schemas.openxmlformats.org/officeDocument/2006/relationships/hyperlink" Target="https://www.flrules.org/gateway/ChapterHome.asp?Chapter=69I-21" TargetMode="External"/><Relationship Id="rId25" Type="http://schemas.openxmlformats.org/officeDocument/2006/relationships/hyperlink" Target="https://www.djj.state.fl.us/partners-providers-staff/forms-library/procurement-and-contract-administration/reference-guide-for-state-expenditures" TargetMode="External"/><Relationship Id="rId33" Type="http://schemas.openxmlformats.org/officeDocument/2006/relationships/image" Target="media/image2.png"/><Relationship Id="rId38" Type="http://schemas.openxmlformats.org/officeDocument/2006/relationships/hyperlink" Target="mailto:FinancialReporting@myfloridacfo.com" TargetMode="External"/><Relationship Id="rId2" Type="http://schemas.openxmlformats.org/officeDocument/2006/relationships/customXml" Target="../customXml/item2.xml"/><Relationship Id="rId16" Type="http://schemas.openxmlformats.org/officeDocument/2006/relationships/hyperlink" Target="http://www.leg.state.fl.us/Statutes/index.cfm?App_mode=Display_Statute&amp;URL=0000-0099%2F0095%2FSections%2F0095.11.html&amp;mf_ct_campaign=msn-feed" TargetMode="External"/><Relationship Id="rId20" Type="http://schemas.openxmlformats.org/officeDocument/2006/relationships/hyperlink" Target="https://www.myfloridacfo.com/division/aa/all-forms" TargetMode="External"/><Relationship Id="rId29" Type="http://schemas.openxmlformats.org/officeDocument/2006/relationships/hyperlink" Target="https://myfloridacfo.com/docs-sf/accounting-and-auditing-libraries/state-agencies/cfo-memos/cfo-memo-no-22--reporting-delinquent-accounts---section-17-20-florida-statutes.pdf?sfvrsn=75737ca5_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bt.org/credit/your-consumer-rights/fair-credit-reporting-act/" TargetMode="External"/><Relationship Id="rId24" Type="http://schemas.openxmlformats.org/officeDocument/2006/relationships/hyperlink" Target="https://www.myfloridacfo.com/division/aa/state-agencies/debt-collection-program" TargetMode="External"/><Relationship Id="rId32" Type="http://schemas.openxmlformats.org/officeDocument/2006/relationships/hyperlink" Target="https://www.fiscal.treasury.gov/TOP/" TargetMode="External"/><Relationship Id="rId37" Type="http://schemas.openxmlformats.org/officeDocument/2006/relationships/hyperlink" Target="mailto:Gabriel.Franklin@myfloridacfo.com"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flsenate.gov/Statutes/95.011" TargetMode="External"/><Relationship Id="rId23" Type="http://schemas.openxmlformats.org/officeDocument/2006/relationships/hyperlink" Target="https://myfloridacfo.com/division/aa/all-forms" TargetMode="External"/><Relationship Id="rId28" Type="http://schemas.openxmlformats.org/officeDocument/2006/relationships/hyperlink" Target="https://myfloridacfo.com/docs-sf/accounting-and-auditing-libraries/state-agencies/cfo-memos/cfo-memo-no-14---claims-for-collections.pdf?sfvrsn=139fe1a4_2" TargetMode="External"/><Relationship Id="rId36" Type="http://schemas.openxmlformats.org/officeDocument/2006/relationships/hyperlink" Target="mailto:John.Herrington@myfloridacfo.com" TargetMode="External"/><Relationship Id="rId10" Type="http://schemas.openxmlformats.org/officeDocument/2006/relationships/hyperlink" Target="https://www.debt.org/credit/report/" TargetMode="External"/><Relationship Id="rId19" Type="http://schemas.openxmlformats.org/officeDocument/2006/relationships/hyperlink" Target="https://www.myfloridacfo.com/division/aa/all-forms" TargetMode="External"/><Relationship Id="rId31"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flsenate.gov/Statutes/17.20" TargetMode="External"/><Relationship Id="rId22" Type="http://schemas.openxmlformats.org/officeDocument/2006/relationships/hyperlink" Target="https://www.myfloridacfo.com/division/aa/state-agencies" TargetMode="External"/><Relationship Id="rId27" Type="http://schemas.openxmlformats.org/officeDocument/2006/relationships/hyperlink" Target="https://www.myfloridacfo.com/division/aa/state-agencies/payrolls" TargetMode="External"/><Relationship Id="rId30" Type="http://schemas.openxmlformats.org/officeDocument/2006/relationships/hyperlink" Target="mailto:FinancialReporting@myfloridacfo.com" TargetMode="External"/><Relationship Id="rId35" Type="http://schemas.openxmlformats.org/officeDocument/2006/relationships/hyperlink" Target="mailto:Susan.Sloan@myfloridac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0a3914-5e3e-431e-9934-48725e4cf4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93EF5E7B3C54F9271FB396AA4A259" ma:contentTypeVersion="3" ma:contentTypeDescription="Create a new document." ma:contentTypeScope="" ma:versionID="e7d305b0424cd4bda44216ea8e18f4d5">
  <xsd:schema xmlns:xsd="http://www.w3.org/2001/XMLSchema" xmlns:xs="http://www.w3.org/2001/XMLSchema" xmlns:p="http://schemas.microsoft.com/office/2006/metadata/properties" xmlns:ns3="f50a3914-5e3e-431e-9934-48725e4cf4bc" targetNamespace="http://schemas.microsoft.com/office/2006/metadata/properties" ma:root="true" ma:fieldsID="41c20260de574053a10685a02261d402" ns3:_="">
    <xsd:import namespace="f50a3914-5e3e-431e-9934-48725e4cf4bc"/>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a3914-5e3e-431e-9934-48725e4cf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18181-A0DF-4043-B80A-6D758F0A95D5}">
  <ds:schemaRefs>
    <ds:schemaRef ds:uri="http://purl.org/dc/terms/"/>
    <ds:schemaRef ds:uri="http://schemas.microsoft.com/office/2006/documentManagement/types"/>
    <ds:schemaRef ds:uri="http://schemas.microsoft.com/office/infopath/2007/PartnerControls"/>
    <ds:schemaRef ds:uri="http://purl.org/dc/elements/1.1/"/>
    <ds:schemaRef ds:uri="f50a3914-5e3e-431e-9934-48725e4cf4bc"/>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2D83E1-C198-48F9-9DB6-8B117BC41712}">
  <ds:schemaRefs>
    <ds:schemaRef ds:uri="http://schemas.microsoft.com/sharepoint/v3/contenttype/forms"/>
  </ds:schemaRefs>
</ds:datastoreItem>
</file>

<file path=customXml/itemProps3.xml><?xml version="1.0" encoding="utf-8"?>
<ds:datastoreItem xmlns:ds="http://schemas.openxmlformats.org/officeDocument/2006/customXml" ds:itemID="{7E3E6179-5F3F-4912-9D54-3692147E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a3914-5e3e-431e-9934-48725e4cf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1682</Words>
  <Characters>9594</Characters>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2023-06-20T13:17:00Z</dcterms:created>
  <dcterms:modified xsi:type="dcterms:W3CDTF">2023-06-20T13:17:00Z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0x01010094293EF5E7B3C54F9271FB396AA4A259</vt:lpwstr>
  </property>
</Properties>
</file>