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77E5" w14:textId="77777777" w:rsidR="00477483" w:rsidRPr="00477483" w:rsidRDefault="00477483" w:rsidP="00477483">
      <w:pPr>
        <w:pStyle w:val="Title"/>
        <w:rPr>
          <w:rFonts w:eastAsia="Times New Roman"/>
        </w:rPr>
      </w:pPr>
      <w:r w:rsidRPr="00477483">
        <w:rPr>
          <w:rFonts w:eastAsia="Times New Roman"/>
        </w:rPr>
        <w:t>Master Balance Files Workgroup Topics</w:t>
      </w:r>
    </w:p>
    <w:p w14:paraId="14A6DDAC" w14:textId="676EB686" w:rsidR="00477483" w:rsidRDefault="00477483" w:rsidP="00477483">
      <w:pPr>
        <w:pStyle w:val="Heading2"/>
        <w:rPr>
          <w:rFonts w:eastAsia="Times New Roman"/>
        </w:rPr>
      </w:pPr>
      <w:r w:rsidRPr="00477483">
        <w:rPr>
          <w:rFonts w:eastAsia="Times New Roman"/>
        </w:rPr>
        <w:t>Overview</w:t>
      </w:r>
    </w:p>
    <w:p w14:paraId="303E726C" w14:textId="77777777" w:rsidR="00477483" w:rsidRDefault="00477483" w:rsidP="00477483">
      <w:r>
        <w:t>Our goal is to develop guidance and best practices for agencies to analyze and manage legacy data in preparation for implementation of Florida PALM. Through discussions and comparison of agency practices and needs, the group will:</w:t>
      </w:r>
    </w:p>
    <w:p w14:paraId="66B857CC" w14:textId="77777777" w:rsidR="00477483" w:rsidRDefault="00477483" w:rsidP="00477483">
      <w:pPr>
        <w:pStyle w:val="ListParagraph"/>
        <w:numPr>
          <w:ilvl w:val="0"/>
          <w:numId w:val="1"/>
        </w:numPr>
      </w:pPr>
      <w:r>
        <w:t xml:space="preserve">Identify and discuss current practices and state of legacy </w:t>
      </w:r>
      <w:proofErr w:type="gramStart"/>
      <w:r>
        <w:t>data;</w:t>
      </w:r>
      <w:proofErr w:type="gramEnd"/>
    </w:p>
    <w:p w14:paraId="490D20A6" w14:textId="77777777" w:rsidR="00477483" w:rsidRDefault="00477483" w:rsidP="00477483">
      <w:pPr>
        <w:pStyle w:val="ListParagraph"/>
        <w:numPr>
          <w:ilvl w:val="0"/>
          <w:numId w:val="1"/>
        </w:numPr>
      </w:pPr>
      <w:r>
        <w:t>Develop and share expectations, tools, and guidance for analyzing and cleansing legacy data; and</w:t>
      </w:r>
    </w:p>
    <w:p w14:paraId="17AA5D98" w14:textId="77777777" w:rsidR="00477483" w:rsidRDefault="00477483" w:rsidP="00477483">
      <w:pPr>
        <w:pStyle w:val="ListParagraph"/>
        <w:numPr>
          <w:ilvl w:val="0"/>
          <w:numId w:val="1"/>
        </w:numPr>
      </w:pPr>
      <w:r>
        <w:t xml:space="preserve">Provide input for creating or updating policies and best practices to support standardization of data and processes in Florida PALM. </w:t>
      </w:r>
    </w:p>
    <w:p w14:paraId="7DD54929" w14:textId="77777777" w:rsidR="00477483" w:rsidRDefault="00477483" w:rsidP="00477483">
      <w:r>
        <w:t xml:space="preserve">Participants are asked to evaluate your agency for questions related to legacy data, data management, and future state expectations. </w:t>
      </w:r>
    </w:p>
    <w:p w14:paraId="1D5D1284" w14:textId="34C1B6E9" w:rsidR="00477483" w:rsidRDefault="00477483" w:rsidP="00477483">
      <w:pPr>
        <w:pStyle w:val="Heading2"/>
      </w:pPr>
      <w:r>
        <w:t>Notes from May 9, 2023, Session</w:t>
      </w:r>
    </w:p>
    <w:p w14:paraId="79CF179B" w14:textId="3418C170" w:rsidR="00A22013" w:rsidRPr="00477483" w:rsidRDefault="00A22013" w:rsidP="00A22013">
      <w:pPr>
        <w:pStyle w:val="Subtitle"/>
      </w:pPr>
      <w:r>
        <w:t>What is your agency’s process for managing its Master Balance Files?</w:t>
      </w:r>
    </w:p>
    <w:p w14:paraId="51849DC1" w14:textId="77777777" w:rsidR="00477483" w:rsidRDefault="00952AC2" w:rsidP="00952AC2">
      <w:pPr>
        <w:spacing w:after="0" w:line="240" w:lineRule="auto"/>
        <w:rPr>
          <w:rFonts w:ascii="Calibri" w:eastAsia="Times New Roman" w:hAnsi="Calibri" w:cs="Calibri"/>
        </w:rPr>
      </w:pPr>
      <w:r w:rsidRPr="00952AC2">
        <w:rPr>
          <w:rFonts w:ascii="Calibri" w:eastAsia="Times New Roman" w:hAnsi="Calibri" w:cs="Calibri"/>
        </w:rPr>
        <w:t>DOT</w:t>
      </w:r>
      <w:r w:rsidR="00477483">
        <w:rPr>
          <w:rFonts w:ascii="Calibri" w:eastAsia="Times New Roman" w:hAnsi="Calibri" w:cs="Calibri"/>
        </w:rPr>
        <w:t>:</w:t>
      </w:r>
    </w:p>
    <w:p w14:paraId="635A49D6" w14:textId="7D95D28E" w:rsidR="00952AC2" w:rsidRPr="00477483" w:rsidRDefault="00477483" w:rsidP="00477483">
      <w:pPr>
        <w:pStyle w:val="ListParagraph"/>
        <w:numPr>
          <w:ilvl w:val="0"/>
          <w:numId w:val="2"/>
        </w:numPr>
        <w:spacing w:after="0" w:line="240" w:lineRule="auto"/>
        <w:rPr>
          <w:rFonts w:ascii="Calibri" w:eastAsia="Times New Roman" w:hAnsi="Calibri" w:cs="Calibri"/>
        </w:rPr>
      </w:pPr>
      <w:r w:rsidRPr="00477483">
        <w:rPr>
          <w:rFonts w:ascii="Calibri" w:eastAsia="Times New Roman" w:hAnsi="Calibri" w:cs="Calibri"/>
        </w:rPr>
        <w:t>Relies on their</w:t>
      </w:r>
      <w:r w:rsidR="00952AC2" w:rsidRPr="00477483">
        <w:rPr>
          <w:rFonts w:ascii="Calibri" w:eastAsia="Times New Roman" w:hAnsi="Calibri" w:cs="Calibri"/>
        </w:rPr>
        <w:t xml:space="preserve"> trial balance every month</w:t>
      </w:r>
      <w:r w:rsidRPr="00477483">
        <w:rPr>
          <w:rFonts w:ascii="Calibri" w:eastAsia="Times New Roman" w:hAnsi="Calibri" w:cs="Calibri"/>
        </w:rPr>
        <w:t xml:space="preserve"> to review a</w:t>
      </w:r>
      <w:r w:rsidR="00952AC2" w:rsidRPr="00477483">
        <w:rPr>
          <w:rFonts w:ascii="Calibri" w:eastAsia="Times New Roman" w:hAnsi="Calibri" w:cs="Calibri"/>
        </w:rPr>
        <w:t>ll active and inactive GLs</w:t>
      </w:r>
      <w:r w:rsidRPr="00477483">
        <w:rPr>
          <w:rFonts w:ascii="Calibri" w:eastAsia="Times New Roman" w:hAnsi="Calibri" w:cs="Calibri"/>
        </w:rPr>
        <w:t>.</w:t>
      </w:r>
    </w:p>
    <w:p w14:paraId="2B8C80C7" w14:textId="7A1D2E98" w:rsidR="00952AC2" w:rsidRPr="00477483" w:rsidRDefault="00952AC2" w:rsidP="00477483">
      <w:pPr>
        <w:pStyle w:val="ListParagraph"/>
        <w:numPr>
          <w:ilvl w:val="0"/>
          <w:numId w:val="2"/>
        </w:numPr>
        <w:spacing w:after="0" w:line="240" w:lineRule="auto"/>
        <w:rPr>
          <w:rFonts w:ascii="Calibri" w:eastAsia="Times New Roman" w:hAnsi="Calibri" w:cs="Calibri"/>
        </w:rPr>
      </w:pPr>
      <w:r w:rsidRPr="00477483">
        <w:rPr>
          <w:rFonts w:ascii="Calibri" w:eastAsia="Times New Roman" w:hAnsi="Calibri" w:cs="Calibri"/>
        </w:rPr>
        <w:t>They have assigned owners to each GL type - Revenue , Assets etc</w:t>
      </w:r>
      <w:r w:rsidR="00477483" w:rsidRPr="00477483">
        <w:rPr>
          <w:rFonts w:ascii="Calibri" w:eastAsia="Times New Roman" w:hAnsi="Calibri" w:cs="Calibri"/>
        </w:rPr>
        <w:t xml:space="preserve">. who </w:t>
      </w:r>
      <w:r w:rsidRPr="00477483">
        <w:rPr>
          <w:rFonts w:ascii="Calibri" w:eastAsia="Times New Roman" w:hAnsi="Calibri" w:cs="Calibri"/>
        </w:rPr>
        <w:t>validate the balances</w:t>
      </w:r>
      <w:r w:rsidR="00477483" w:rsidRPr="00477483">
        <w:rPr>
          <w:rFonts w:ascii="Calibri" w:eastAsia="Times New Roman" w:hAnsi="Calibri" w:cs="Calibri"/>
        </w:rPr>
        <w:t xml:space="preserve"> and look </w:t>
      </w:r>
      <w:r w:rsidRPr="00477483">
        <w:rPr>
          <w:rFonts w:ascii="Calibri" w:eastAsia="Times New Roman" w:hAnsi="Calibri" w:cs="Calibri"/>
        </w:rPr>
        <w:t>for atypical balances down to a level</w:t>
      </w:r>
      <w:r w:rsidR="000F6EE2">
        <w:rPr>
          <w:rFonts w:ascii="Calibri" w:eastAsia="Times New Roman" w:hAnsi="Calibri" w:cs="Calibri"/>
        </w:rPr>
        <w:t>.</w:t>
      </w:r>
    </w:p>
    <w:p w14:paraId="48351F78" w14:textId="62BD3394" w:rsidR="00952AC2" w:rsidRPr="00477483" w:rsidRDefault="00952AC2" w:rsidP="00477483">
      <w:pPr>
        <w:pStyle w:val="ListParagraph"/>
        <w:numPr>
          <w:ilvl w:val="0"/>
          <w:numId w:val="2"/>
        </w:numPr>
        <w:spacing w:after="0" w:line="240" w:lineRule="auto"/>
        <w:rPr>
          <w:rFonts w:ascii="Calibri" w:eastAsia="Times New Roman" w:hAnsi="Calibri" w:cs="Calibri"/>
        </w:rPr>
      </w:pPr>
      <w:r w:rsidRPr="00477483">
        <w:rPr>
          <w:rFonts w:ascii="Calibri" w:eastAsia="Times New Roman" w:hAnsi="Calibri" w:cs="Calibri"/>
        </w:rPr>
        <w:t xml:space="preserve">When people do </w:t>
      </w:r>
      <w:r w:rsidR="00477483" w:rsidRPr="00477483">
        <w:rPr>
          <w:rFonts w:ascii="Calibri" w:eastAsia="Times New Roman" w:hAnsi="Calibri" w:cs="Calibri"/>
        </w:rPr>
        <w:t>corrections,</w:t>
      </w:r>
      <w:r w:rsidRPr="00477483">
        <w:rPr>
          <w:rFonts w:ascii="Calibri" w:eastAsia="Times New Roman" w:hAnsi="Calibri" w:cs="Calibri"/>
        </w:rPr>
        <w:t xml:space="preserve"> they may not use all the correct data elements which will create additional rows in the master file.</w:t>
      </w:r>
    </w:p>
    <w:p w14:paraId="39051BE1" w14:textId="77777777" w:rsidR="00952AC2" w:rsidRPr="00477483" w:rsidRDefault="00952AC2" w:rsidP="00477483">
      <w:pPr>
        <w:pStyle w:val="ListParagraph"/>
        <w:numPr>
          <w:ilvl w:val="0"/>
          <w:numId w:val="2"/>
        </w:numPr>
        <w:spacing w:after="0" w:line="240" w:lineRule="auto"/>
        <w:rPr>
          <w:rFonts w:ascii="Calibri" w:eastAsia="Times New Roman" w:hAnsi="Calibri" w:cs="Calibri"/>
        </w:rPr>
      </w:pPr>
      <w:r w:rsidRPr="00477483">
        <w:rPr>
          <w:rFonts w:ascii="Calibri" w:eastAsia="Times New Roman" w:hAnsi="Calibri" w:cs="Calibri"/>
        </w:rPr>
        <w:t>As far as inactive codes, you cannot get rid of those.  You can remove balances from a Fund.</w:t>
      </w:r>
    </w:p>
    <w:p w14:paraId="140B660D" w14:textId="77777777" w:rsidR="00952AC2" w:rsidRPr="00477483" w:rsidRDefault="00952AC2" w:rsidP="00477483">
      <w:pPr>
        <w:pStyle w:val="ListParagraph"/>
        <w:numPr>
          <w:ilvl w:val="0"/>
          <w:numId w:val="2"/>
        </w:numPr>
        <w:spacing w:after="0" w:line="240" w:lineRule="auto"/>
        <w:rPr>
          <w:rFonts w:ascii="Calibri" w:eastAsia="Times New Roman" w:hAnsi="Calibri" w:cs="Calibri"/>
        </w:rPr>
      </w:pPr>
      <w:r w:rsidRPr="00477483">
        <w:rPr>
          <w:rFonts w:ascii="Calibri" w:eastAsia="Times New Roman" w:hAnsi="Calibri" w:cs="Calibri"/>
        </w:rPr>
        <w:t>DOT uses Projects and they go on for many years.</w:t>
      </w:r>
    </w:p>
    <w:p w14:paraId="1456B600" w14:textId="0257B73C" w:rsidR="00952AC2" w:rsidRPr="00477483" w:rsidRDefault="00952AC2" w:rsidP="00477483">
      <w:pPr>
        <w:pStyle w:val="ListParagraph"/>
        <w:numPr>
          <w:ilvl w:val="0"/>
          <w:numId w:val="2"/>
        </w:numPr>
        <w:spacing w:after="0" w:line="240" w:lineRule="auto"/>
        <w:rPr>
          <w:rFonts w:ascii="Calibri" w:eastAsia="Times New Roman" w:hAnsi="Calibri" w:cs="Calibri"/>
        </w:rPr>
      </w:pPr>
      <w:r w:rsidRPr="00477483">
        <w:rPr>
          <w:rFonts w:ascii="Calibri" w:eastAsia="Times New Roman" w:hAnsi="Calibri" w:cs="Calibri"/>
        </w:rPr>
        <w:t>DOT uses a lot of agency unique object and GL codes</w:t>
      </w:r>
      <w:r w:rsidR="000F6EE2">
        <w:rPr>
          <w:rFonts w:ascii="Calibri" w:eastAsia="Times New Roman" w:hAnsi="Calibri" w:cs="Calibri"/>
        </w:rPr>
        <w:t>.</w:t>
      </w:r>
    </w:p>
    <w:p w14:paraId="5D90D718" w14:textId="3798F765" w:rsidR="00952AC2" w:rsidRPr="00477483" w:rsidRDefault="00952AC2" w:rsidP="00477483">
      <w:pPr>
        <w:pStyle w:val="ListParagraph"/>
        <w:numPr>
          <w:ilvl w:val="0"/>
          <w:numId w:val="2"/>
        </w:numPr>
        <w:spacing w:after="0" w:line="240" w:lineRule="auto"/>
        <w:rPr>
          <w:rFonts w:ascii="Calibri" w:eastAsia="Times New Roman" w:hAnsi="Calibri" w:cs="Calibri"/>
        </w:rPr>
      </w:pPr>
      <w:r w:rsidRPr="00477483">
        <w:rPr>
          <w:rFonts w:ascii="Calibri" w:eastAsia="Times New Roman" w:hAnsi="Calibri" w:cs="Calibri"/>
        </w:rPr>
        <w:t xml:space="preserve">They </w:t>
      </w:r>
      <w:r w:rsidR="00477483" w:rsidRPr="00477483">
        <w:rPr>
          <w:rFonts w:ascii="Calibri" w:eastAsia="Times New Roman" w:hAnsi="Calibri" w:cs="Calibri"/>
        </w:rPr>
        <w:t>use</w:t>
      </w:r>
      <w:r w:rsidRPr="00477483">
        <w:rPr>
          <w:rFonts w:ascii="Calibri" w:eastAsia="Times New Roman" w:hAnsi="Calibri" w:cs="Calibri"/>
        </w:rPr>
        <w:t xml:space="preserve"> assets to track infrastructure and many of these use agency unique codes</w:t>
      </w:r>
      <w:r w:rsidR="000F6EE2">
        <w:rPr>
          <w:rFonts w:ascii="Calibri" w:eastAsia="Times New Roman" w:hAnsi="Calibri" w:cs="Calibri"/>
        </w:rPr>
        <w:t>.</w:t>
      </w:r>
    </w:p>
    <w:p w14:paraId="18989D4C" w14:textId="379DB0EB" w:rsidR="00952AC2" w:rsidRPr="00477483" w:rsidRDefault="00952AC2" w:rsidP="00477483">
      <w:pPr>
        <w:pStyle w:val="ListParagraph"/>
        <w:numPr>
          <w:ilvl w:val="0"/>
          <w:numId w:val="2"/>
        </w:numPr>
        <w:spacing w:after="0" w:line="240" w:lineRule="auto"/>
        <w:rPr>
          <w:rFonts w:ascii="Calibri" w:eastAsia="Times New Roman" w:hAnsi="Calibri" w:cs="Calibri"/>
        </w:rPr>
      </w:pPr>
      <w:r w:rsidRPr="00477483">
        <w:rPr>
          <w:rFonts w:ascii="Calibri" w:eastAsia="Times New Roman" w:hAnsi="Calibri" w:cs="Calibri"/>
        </w:rPr>
        <w:t>Back in the day, they could do TR11 to clean up balances</w:t>
      </w:r>
      <w:r w:rsidR="000F6EE2">
        <w:rPr>
          <w:rFonts w:ascii="Calibri" w:eastAsia="Times New Roman" w:hAnsi="Calibri" w:cs="Calibri"/>
        </w:rPr>
        <w:t>.</w:t>
      </w:r>
    </w:p>
    <w:p w14:paraId="31D71D77" w14:textId="77777777"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 </w:t>
      </w:r>
    </w:p>
    <w:p w14:paraId="24922231" w14:textId="4C916718"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APD asked about the data in the warehouse</w:t>
      </w:r>
      <w:r w:rsidR="000F6EE2">
        <w:rPr>
          <w:rFonts w:ascii="Calibri" w:eastAsia="Times New Roman" w:hAnsi="Calibri" w:cs="Calibri"/>
        </w:rPr>
        <w:t>.</w:t>
      </w:r>
    </w:p>
    <w:p w14:paraId="153681FA" w14:textId="77777777"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 </w:t>
      </w:r>
    </w:p>
    <w:p w14:paraId="137C60A3" w14:textId="77777777" w:rsidR="00477483" w:rsidRDefault="00952AC2" w:rsidP="00952AC2">
      <w:pPr>
        <w:spacing w:after="0" w:line="240" w:lineRule="auto"/>
        <w:rPr>
          <w:rFonts w:ascii="Calibri" w:eastAsia="Times New Roman" w:hAnsi="Calibri" w:cs="Calibri"/>
        </w:rPr>
      </w:pPr>
      <w:r w:rsidRPr="00952AC2">
        <w:rPr>
          <w:rFonts w:ascii="Calibri" w:eastAsia="Times New Roman" w:hAnsi="Calibri" w:cs="Calibri"/>
        </w:rPr>
        <w:t>DOH</w:t>
      </w:r>
      <w:r w:rsidR="00477483">
        <w:rPr>
          <w:rFonts w:ascii="Calibri" w:eastAsia="Times New Roman" w:hAnsi="Calibri" w:cs="Calibri"/>
        </w:rPr>
        <w:t>:</w:t>
      </w:r>
    </w:p>
    <w:p w14:paraId="7C0DABA5" w14:textId="47A268E6" w:rsidR="00952AC2" w:rsidRPr="00477483" w:rsidRDefault="00477483" w:rsidP="00477483">
      <w:pPr>
        <w:pStyle w:val="ListParagraph"/>
        <w:numPr>
          <w:ilvl w:val="0"/>
          <w:numId w:val="3"/>
        </w:numPr>
        <w:spacing w:after="0" w:line="240" w:lineRule="auto"/>
        <w:rPr>
          <w:rFonts w:ascii="Calibri" w:eastAsia="Times New Roman" w:hAnsi="Calibri" w:cs="Calibri"/>
        </w:rPr>
      </w:pPr>
      <w:r w:rsidRPr="00477483">
        <w:rPr>
          <w:rFonts w:ascii="Calibri" w:eastAsia="Times New Roman" w:hAnsi="Calibri" w:cs="Calibri"/>
        </w:rPr>
        <w:t>M</w:t>
      </w:r>
      <w:r w:rsidR="00952AC2" w:rsidRPr="00477483">
        <w:rPr>
          <w:rFonts w:ascii="Calibri" w:eastAsia="Times New Roman" w:hAnsi="Calibri" w:cs="Calibri"/>
        </w:rPr>
        <w:t xml:space="preserve">onitors </w:t>
      </w:r>
      <w:r w:rsidRPr="00477483">
        <w:rPr>
          <w:rFonts w:ascii="Calibri" w:eastAsia="Times New Roman" w:hAnsi="Calibri" w:cs="Calibri"/>
        </w:rPr>
        <w:t>Trial Balance</w:t>
      </w:r>
      <w:r w:rsidR="00952AC2" w:rsidRPr="00477483">
        <w:rPr>
          <w:rFonts w:ascii="Calibri" w:eastAsia="Times New Roman" w:hAnsi="Calibri" w:cs="Calibri"/>
        </w:rPr>
        <w:t xml:space="preserve"> monthly</w:t>
      </w:r>
      <w:r w:rsidRPr="00477483">
        <w:rPr>
          <w:rFonts w:ascii="Calibri" w:eastAsia="Times New Roman" w:hAnsi="Calibri" w:cs="Calibri"/>
        </w:rPr>
        <w:t xml:space="preserve"> to review GL balances</w:t>
      </w:r>
      <w:r w:rsidR="00952AC2" w:rsidRPr="00477483">
        <w:rPr>
          <w:rFonts w:ascii="Calibri" w:eastAsia="Times New Roman" w:hAnsi="Calibri" w:cs="Calibri"/>
        </w:rPr>
        <w:t>, BE, Funds</w:t>
      </w:r>
      <w:r w:rsidRPr="00477483">
        <w:rPr>
          <w:rFonts w:ascii="Calibri" w:eastAsia="Times New Roman" w:hAnsi="Calibri" w:cs="Calibri"/>
        </w:rPr>
        <w:t xml:space="preserve"> and look </w:t>
      </w:r>
      <w:r w:rsidR="00952AC2" w:rsidRPr="00477483">
        <w:rPr>
          <w:rFonts w:ascii="Calibri" w:eastAsia="Times New Roman" w:hAnsi="Calibri" w:cs="Calibri"/>
        </w:rPr>
        <w:t>for atypical balances and inappropriate GL usage.</w:t>
      </w:r>
    </w:p>
    <w:p w14:paraId="337EC4FD" w14:textId="3B02EDE9" w:rsidR="00952AC2" w:rsidRPr="00477483" w:rsidRDefault="00952AC2" w:rsidP="00477483">
      <w:pPr>
        <w:pStyle w:val="ListParagraph"/>
        <w:numPr>
          <w:ilvl w:val="0"/>
          <w:numId w:val="3"/>
        </w:numPr>
        <w:spacing w:after="0" w:line="240" w:lineRule="auto"/>
        <w:rPr>
          <w:rFonts w:ascii="Calibri" w:eastAsia="Times New Roman" w:hAnsi="Calibri" w:cs="Calibri"/>
        </w:rPr>
      </w:pPr>
      <w:r w:rsidRPr="00477483">
        <w:rPr>
          <w:rFonts w:ascii="Calibri" w:eastAsia="Times New Roman" w:hAnsi="Calibri" w:cs="Calibri"/>
        </w:rPr>
        <w:t xml:space="preserve">Currently </w:t>
      </w:r>
      <w:r w:rsidR="00477483" w:rsidRPr="00477483">
        <w:rPr>
          <w:rFonts w:ascii="Calibri" w:eastAsia="Times New Roman" w:hAnsi="Calibri" w:cs="Calibri"/>
        </w:rPr>
        <w:t>they</w:t>
      </w:r>
      <w:r w:rsidRPr="00477483">
        <w:rPr>
          <w:rFonts w:ascii="Calibri" w:eastAsia="Times New Roman" w:hAnsi="Calibri" w:cs="Calibri"/>
        </w:rPr>
        <w:t xml:space="preserve"> close funds appropriately, but that was not always done.</w:t>
      </w:r>
    </w:p>
    <w:p w14:paraId="2157F50E" w14:textId="1ADBB70E" w:rsidR="00952AC2" w:rsidRPr="00477483" w:rsidRDefault="00477483" w:rsidP="00477483">
      <w:pPr>
        <w:pStyle w:val="ListParagraph"/>
        <w:numPr>
          <w:ilvl w:val="0"/>
          <w:numId w:val="3"/>
        </w:numPr>
        <w:spacing w:after="0" w:line="240" w:lineRule="auto"/>
        <w:rPr>
          <w:rFonts w:ascii="Calibri" w:eastAsia="Times New Roman" w:hAnsi="Calibri" w:cs="Calibri"/>
        </w:rPr>
      </w:pPr>
      <w:r w:rsidRPr="00477483">
        <w:rPr>
          <w:rFonts w:ascii="Calibri" w:eastAsia="Times New Roman" w:hAnsi="Calibri" w:cs="Calibri"/>
        </w:rPr>
        <w:t>DOH understands there is a</w:t>
      </w:r>
      <w:r w:rsidR="00952AC2" w:rsidRPr="00477483">
        <w:rPr>
          <w:rFonts w:ascii="Calibri" w:eastAsia="Times New Roman" w:hAnsi="Calibri" w:cs="Calibri"/>
        </w:rPr>
        <w:t xml:space="preserve"> need for OIT help to clean up.</w:t>
      </w:r>
    </w:p>
    <w:p w14:paraId="4660D714" w14:textId="77777777"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 </w:t>
      </w:r>
    </w:p>
    <w:p w14:paraId="04F192FA" w14:textId="42A02503" w:rsidR="00477483" w:rsidRDefault="00477483" w:rsidP="00952AC2">
      <w:pPr>
        <w:spacing w:after="0" w:line="240" w:lineRule="auto"/>
        <w:rPr>
          <w:rFonts w:ascii="Calibri" w:eastAsia="Times New Roman" w:hAnsi="Calibri" w:cs="Calibri"/>
        </w:rPr>
      </w:pPr>
      <w:r>
        <w:rPr>
          <w:rFonts w:ascii="Calibri" w:eastAsia="Times New Roman" w:hAnsi="Calibri" w:cs="Calibri"/>
        </w:rPr>
        <w:t>JAC:</w:t>
      </w:r>
    </w:p>
    <w:p w14:paraId="0C27EE90" w14:textId="5F43659A" w:rsidR="00952AC2" w:rsidRPr="00477483" w:rsidRDefault="00952AC2" w:rsidP="00477483">
      <w:pPr>
        <w:pStyle w:val="ListParagraph"/>
        <w:numPr>
          <w:ilvl w:val="0"/>
          <w:numId w:val="4"/>
        </w:numPr>
        <w:spacing w:after="0" w:line="240" w:lineRule="auto"/>
        <w:rPr>
          <w:rFonts w:ascii="Calibri" w:eastAsia="Times New Roman" w:hAnsi="Calibri" w:cs="Calibri"/>
        </w:rPr>
      </w:pPr>
      <w:r w:rsidRPr="00477483">
        <w:rPr>
          <w:rFonts w:ascii="Calibri" w:eastAsia="Times New Roman" w:hAnsi="Calibri" w:cs="Calibri"/>
        </w:rPr>
        <w:t>Historically people did not understand the need to close out properly</w:t>
      </w:r>
      <w:r w:rsidR="000F6EE2">
        <w:rPr>
          <w:rFonts w:ascii="Calibri" w:eastAsia="Times New Roman" w:hAnsi="Calibri" w:cs="Calibri"/>
        </w:rPr>
        <w:t>.</w:t>
      </w:r>
    </w:p>
    <w:p w14:paraId="72F7CB0C" w14:textId="24BF7049" w:rsidR="00952AC2" w:rsidRPr="00477483" w:rsidRDefault="00952AC2" w:rsidP="00477483">
      <w:pPr>
        <w:pStyle w:val="ListParagraph"/>
        <w:numPr>
          <w:ilvl w:val="0"/>
          <w:numId w:val="4"/>
        </w:numPr>
        <w:spacing w:after="0" w:line="240" w:lineRule="auto"/>
        <w:rPr>
          <w:rFonts w:ascii="Calibri" w:eastAsia="Times New Roman" w:hAnsi="Calibri" w:cs="Calibri"/>
        </w:rPr>
      </w:pPr>
      <w:r w:rsidRPr="00477483">
        <w:rPr>
          <w:rFonts w:ascii="Calibri" w:eastAsia="Times New Roman" w:hAnsi="Calibri" w:cs="Calibri"/>
        </w:rPr>
        <w:t>JAC commented that we were not always taught proper financial reporting</w:t>
      </w:r>
      <w:r w:rsidR="000F6EE2">
        <w:rPr>
          <w:rFonts w:ascii="Calibri" w:eastAsia="Times New Roman" w:hAnsi="Calibri" w:cs="Calibri"/>
        </w:rPr>
        <w:t>.</w:t>
      </w:r>
    </w:p>
    <w:p w14:paraId="2735892A" w14:textId="10764846" w:rsidR="00952AC2" w:rsidRPr="00477483" w:rsidRDefault="00477483" w:rsidP="00477483">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For example, w</w:t>
      </w:r>
      <w:r w:rsidR="00952AC2" w:rsidRPr="00477483">
        <w:rPr>
          <w:rFonts w:ascii="Calibri" w:eastAsia="Times New Roman" w:hAnsi="Calibri" w:cs="Calibri"/>
        </w:rPr>
        <w:t>hen you correct something between OCAs you may have a State Program that is not part of the disbursement programs</w:t>
      </w:r>
      <w:r w:rsidR="000F6EE2">
        <w:rPr>
          <w:rFonts w:ascii="Calibri" w:eastAsia="Times New Roman" w:hAnsi="Calibri" w:cs="Calibri"/>
        </w:rPr>
        <w:t>.</w:t>
      </w:r>
    </w:p>
    <w:p w14:paraId="4BDBE933" w14:textId="7A317A5F" w:rsidR="00952AC2" w:rsidRPr="00477483" w:rsidRDefault="00477483" w:rsidP="00477483">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JAC has</w:t>
      </w:r>
      <w:r w:rsidR="00952AC2" w:rsidRPr="00477483">
        <w:rPr>
          <w:rFonts w:ascii="Calibri" w:eastAsia="Times New Roman" w:hAnsi="Calibri" w:cs="Calibri"/>
        </w:rPr>
        <w:t xml:space="preserve"> concern</w:t>
      </w:r>
      <w:r>
        <w:rPr>
          <w:rFonts w:ascii="Calibri" w:eastAsia="Times New Roman" w:hAnsi="Calibri" w:cs="Calibri"/>
        </w:rPr>
        <w:t>s</w:t>
      </w:r>
      <w:r w:rsidR="00952AC2" w:rsidRPr="00477483">
        <w:rPr>
          <w:rFonts w:ascii="Calibri" w:eastAsia="Times New Roman" w:hAnsi="Calibri" w:cs="Calibri"/>
        </w:rPr>
        <w:t xml:space="preserve"> that we will have staffing changes before go</w:t>
      </w:r>
      <w:r w:rsidR="00A22013">
        <w:rPr>
          <w:rFonts w:ascii="Calibri" w:eastAsia="Times New Roman" w:hAnsi="Calibri" w:cs="Calibri"/>
        </w:rPr>
        <w:t>-</w:t>
      </w:r>
      <w:r w:rsidR="00952AC2" w:rsidRPr="00477483">
        <w:rPr>
          <w:rFonts w:ascii="Calibri" w:eastAsia="Times New Roman" w:hAnsi="Calibri" w:cs="Calibri"/>
        </w:rPr>
        <w:t>live and when we go live, we will have to research it all over again.</w:t>
      </w:r>
    </w:p>
    <w:p w14:paraId="4E8E144E" w14:textId="77777777" w:rsidR="00952AC2" w:rsidRPr="00477483" w:rsidRDefault="00952AC2" w:rsidP="00477483">
      <w:pPr>
        <w:pStyle w:val="ListParagraph"/>
        <w:numPr>
          <w:ilvl w:val="0"/>
          <w:numId w:val="4"/>
        </w:numPr>
        <w:spacing w:after="0" w:line="240" w:lineRule="auto"/>
        <w:rPr>
          <w:rFonts w:ascii="Calibri" w:eastAsia="Times New Roman" w:hAnsi="Calibri" w:cs="Calibri"/>
        </w:rPr>
      </w:pPr>
      <w:r w:rsidRPr="00477483">
        <w:rPr>
          <w:rFonts w:ascii="Calibri" w:eastAsia="Times New Roman" w:hAnsi="Calibri" w:cs="Calibri"/>
        </w:rPr>
        <w:lastRenderedPageBreak/>
        <w:t>DFS needs a plan to research and correct balances sooner rather than later.</w:t>
      </w:r>
    </w:p>
    <w:p w14:paraId="3BADD8D1" w14:textId="77777777" w:rsidR="00952AC2" w:rsidRPr="00477483" w:rsidRDefault="00952AC2" w:rsidP="00477483">
      <w:pPr>
        <w:pStyle w:val="ListParagraph"/>
        <w:numPr>
          <w:ilvl w:val="0"/>
          <w:numId w:val="4"/>
        </w:numPr>
        <w:spacing w:after="0" w:line="240" w:lineRule="auto"/>
        <w:rPr>
          <w:rFonts w:ascii="Calibri" w:eastAsia="Times New Roman" w:hAnsi="Calibri" w:cs="Calibri"/>
        </w:rPr>
      </w:pPr>
      <w:r w:rsidRPr="00477483">
        <w:rPr>
          <w:rFonts w:ascii="Calibri" w:eastAsia="Times New Roman" w:hAnsi="Calibri" w:cs="Calibri"/>
        </w:rPr>
        <w:t>JAC is hoping to hire someone part time to help with this effort.</w:t>
      </w:r>
    </w:p>
    <w:p w14:paraId="622463AE" w14:textId="1C3CEBE4" w:rsidR="00952AC2" w:rsidRPr="00477483" w:rsidRDefault="00477483" w:rsidP="00477483">
      <w:pPr>
        <w:pStyle w:val="ListParagraph"/>
        <w:numPr>
          <w:ilvl w:val="0"/>
          <w:numId w:val="4"/>
        </w:numPr>
        <w:spacing w:after="0" w:line="240" w:lineRule="auto"/>
        <w:rPr>
          <w:rFonts w:ascii="Calibri" w:eastAsia="Times New Roman" w:hAnsi="Calibri" w:cs="Calibri"/>
        </w:rPr>
      </w:pPr>
      <w:r w:rsidRPr="00477483">
        <w:rPr>
          <w:rFonts w:ascii="Calibri" w:eastAsia="Times New Roman" w:hAnsi="Calibri" w:cs="Calibri"/>
        </w:rPr>
        <w:t>JAC</w:t>
      </w:r>
      <w:r w:rsidR="00952AC2" w:rsidRPr="00477483">
        <w:rPr>
          <w:rFonts w:ascii="Calibri" w:eastAsia="Times New Roman" w:hAnsi="Calibri" w:cs="Calibri"/>
        </w:rPr>
        <w:t xml:space="preserve"> has worked with OIT to close balances</w:t>
      </w:r>
      <w:r w:rsidRPr="00477483">
        <w:rPr>
          <w:rFonts w:ascii="Calibri" w:eastAsia="Times New Roman" w:hAnsi="Calibri" w:cs="Calibri"/>
        </w:rPr>
        <w:t xml:space="preserve"> in the past.</w:t>
      </w:r>
    </w:p>
    <w:p w14:paraId="2910E746" w14:textId="77777777"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 </w:t>
      </w:r>
    </w:p>
    <w:p w14:paraId="78FBFD60" w14:textId="72CDAD90" w:rsidR="00952AC2" w:rsidRPr="00952AC2" w:rsidRDefault="00477483" w:rsidP="00952AC2">
      <w:pPr>
        <w:spacing w:after="0" w:line="240" w:lineRule="auto"/>
        <w:rPr>
          <w:rFonts w:ascii="Calibri" w:eastAsia="Times New Roman" w:hAnsi="Calibri" w:cs="Calibri"/>
        </w:rPr>
      </w:pPr>
      <w:r>
        <w:rPr>
          <w:rFonts w:ascii="Calibri" w:eastAsia="Times New Roman" w:hAnsi="Calibri" w:cs="Calibri"/>
        </w:rPr>
        <w:t>FDC:</w:t>
      </w:r>
    </w:p>
    <w:p w14:paraId="5003E541" w14:textId="056516FA" w:rsidR="00952AC2" w:rsidRPr="000F6EE2" w:rsidRDefault="00312C52" w:rsidP="000F6EE2">
      <w:pPr>
        <w:pStyle w:val="ListParagraph"/>
        <w:numPr>
          <w:ilvl w:val="0"/>
          <w:numId w:val="18"/>
        </w:numPr>
        <w:spacing w:after="0" w:line="240" w:lineRule="auto"/>
        <w:ind w:left="720"/>
        <w:rPr>
          <w:rFonts w:ascii="Calibri" w:eastAsia="Times New Roman" w:hAnsi="Calibri" w:cs="Calibri"/>
        </w:rPr>
      </w:pPr>
      <w:r>
        <w:rPr>
          <w:rFonts w:ascii="Calibri" w:eastAsia="Times New Roman" w:hAnsi="Calibri" w:cs="Calibri"/>
        </w:rPr>
        <w:t xml:space="preserve">Asked for help in determining </w:t>
      </w:r>
      <w:r w:rsidR="00952AC2" w:rsidRPr="000F6EE2">
        <w:rPr>
          <w:rFonts w:ascii="Calibri" w:eastAsia="Times New Roman" w:hAnsi="Calibri" w:cs="Calibri"/>
        </w:rPr>
        <w:t>the first step.</w:t>
      </w:r>
    </w:p>
    <w:p w14:paraId="407EBDF6" w14:textId="75A72B21" w:rsidR="00952AC2" w:rsidRPr="00477483" w:rsidRDefault="00952AC2" w:rsidP="00477483">
      <w:pPr>
        <w:pStyle w:val="ListParagraph"/>
        <w:numPr>
          <w:ilvl w:val="0"/>
          <w:numId w:val="5"/>
        </w:numPr>
        <w:spacing w:after="0" w:line="240" w:lineRule="auto"/>
        <w:rPr>
          <w:rFonts w:ascii="Calibri" w:eastAsia="Times New Roman" w:hAnsi="Calibri" w:cs="Calibri"/>
        </w:rPr>
      </w:pPr>
      <w:r w:rsidRPr="00477483">
        <w:rPr>
          <w:rFonts w:ascii="Calibri" w:eastAsia="Times New Roman" w:hAnsi="Calibri" w:cs="Calibri"/>
        </w:rPr>
        <w:t xml:space="preserve">If </w:t>
      </w:r>
      <w:r w:rsidR="00A22013">
        <w:rPr>
          <w:rFonts w:ascii="Calibri" w:eastAsia="Times New Roman" w:hAnsi="Calibri" w:cs="Calibri"/>
        </w:rPr>
        <w:t>you start and</w:t>
      </w:r>
      <w:r w:rsidRPr="00477483">
        <w:rPr>
          <w:rFonts w:ascii="Calibri" w:eastAsia="Times New Roman" w:hAnsi="Calibri" w:cs="Calibri"/>
        </w:rPr>
        <w:t xml:space="preserve"> see a problem, what is the right step to take</w:t>
      </w:r>
      <w:r w:rsidR="00A22013">
        <w:rPr>
          <w:rFonts w:ascii="Calibri" w:eastAsia="Times New Roman" w:hAnsi="Calibri" w:cs="Calibri"/>
        </w:rPr>
        <w:t>?</w:t>
      </w:r>
    </w:p>
    <w:p w14:paraId="594A6DEB" w14:textId="4BECFDFF" w:rsidR="00952AC2" w:rsidRDefault="00952AC2" w:rsidP="00477483">
      <w:pPr>
        <w:pStyle w:val="ListParagraph"/>
        <w:numPr>
          <w:ilvl w:val="0"/>
          <w:numId w:val="5"/>
        </w:numPr>
        <w:spacing w:after="0" w:line="240" w:lineRule="auto"/>
        <w:rPr>
          <w:rFonts w:ascii="Calibri" w:eastAsia="Times New Roman" w:hAnsi="Calibri" w:cs="Calibri"/>
        </w:rPr>
      </w:pPr>
      <w:r w:rsidRPr="00477483">
        <w:rPr>
          <w:rFonts w:ascii="Calibri" w:eastAsia="Times New Roman" w:hAnsi="Calibri" w:cs="Calibri"/>
        </w:rPr>
        <w:t xml:space="preserve">Which fields </w:t>
      </w:r>
      <w:r w:rsidR="00477483" w:rsidRPr="00477483">
        <w:rPr>
          <w:rFonts w:ascii="Calibri" w:eastAsia="Times New Roman" w:hAnsi="Calibri" w:cs="Calibri"/>
        </w:rPr>
        <w:t>do you</w:t>
      </w:r>
      <w:r w:rsidRPr="00477483">
        <w:rPr>
          <w:rFonts w:ascii="Calibri" w:eastAsia="Times New Roman" w:hAnsi="Calibri" w:cs="Calibri"/>
        </w:rPr>
        <w:t xml:space="preserve"> work on first?</w:t>
      </w:r>
    </w:p>
    <w:p w14:paraId="5DD8EF6F" w14:textId="13B87A81" w:rsidR="00312C52" w:rsidRPr="00477483" w:rsidRDefault="00312C52" w:rsidP="00477483">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Is there a proper order?</w:t>
      </w:r>
    </w:p>
    <w:p w14:paraId="7F21E97A" w14:textId="77777777"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 </w:t>
      </w:r>
    </w:p>
    <w:p w14:paraId="7DFE6E03" w14:textId="77777777" w:rsidR="00477483" w:rsidRDefault="00477483" w:rsidP="00952AC2">
      <w:pPr>
        <w:spacing w:after="0" w:line="240" w:lineRule="auto"/>
        <w:rPr>
          <w:rFonts w:ascii="Calibri" w:eastAsia="Times New Roman" w:hAnsi="Calibri" w:cs="Calibri"/>
        </w:rPr>
      </w:pPr>
      <w:r>
        <w:rPr>
          <w:rFonts w:ascii="Calibri" w:eastAsia="Times New Roman" w:hAnsi="Calibri" w:cs="Calibri"/>
        </w:rPr>
        <w:t>APD:</w:t>
      </w:r>
    </w:p>
    <w:p w14:paraId="24CF6E04" w14:textId="5EB774A7" w:rsidR="00477483" w:rsidRDefault="00477483" w:rsidP="00A22013">
      <w:pPr>
        <w:pStyle w:val="ListParagraph"/>
        <w:numPr>
          <w:ilvl w:val="0"/>
          <w:numId w:val="6"/>
        </w:numPr>
      </w:pPr>
      <w:r>
        <w:t xml:space="preserve">There is no manual on doing this cause we all do things differently. Unless you are working in financial statements, the people who are trying to do the </w:t>
      </w:r>
      <w:r w:rsidR="00A22013">
        <w:t>cleanup</w:t>
      </w:r>
      <w:r>
        <w:t xml:space="preserve">, aren’t the people working in the trial balance. </w:t>
      </w:r>
      <w:r w:rsidR="00A22013">
        <w:t>Suggests that conversations</w:t>
      </w:r>
      <w:r>
        <w:t xml:space="preserve"> need to be had with each agenc</w:t>
      </w:r>
      <w:r w:rsidR="00A22013">
        <w:t>y’</w:t>
      </w:r>
      <w:r>
        <w:t xml:space="preserve">s financial reporting staff. </w:t>
      </w:r>
    </w:p>
    <w:p w14:paraId="658A2BEF" w14:textId="77777777" w:rsidR="00A22013" w:rsidRPr="00A22013" w:rsidRDefault="00A22013" w:rsidP="00A22013">
      <w:pPr>
        <w:pStyle w:val="ListParagraph"/>
        <w:numPr>
          <w:ilvl w:val="0"/>
          <w:numId w:val="6"/>
        </w:numPr>
        <w:spacing w:after="0" w:line="240" w:lineRule="auto"/>
        <w:rPr>
          <w:rFonts w:ascii="Calibri" w:eastAsia="Times New Roman" w:hAnsi="Calibri" w:cs="Calibri"/>
        </w:rPr>
      </w:pPr>
      <w:r w:rsidRPr="00A22013">
        <w:rPr>
          <w:rFonts w:ascii="Calibri" w:eastAsia="Times New Roman" w:hAnsi="Calibri" w:cs="Calibri"/>
        </w:rPr>
        <w:t xml:space="preserve">APD starts with the TB and goes to the transactions if needed. </w:t>
      </w:r>
    </w:p>
    <w:p w14:paraId="0A05AA0D" w14:textId="77777777" w:rsidR="000F6EE2" w:rsidRDefault="000F6EE2" w:rsidP="00952AC2">
      <w:pPr>
        <w:spacing w:after="0" w:line="240" w:lineRule="auto"/>
        <w:rPr>
          <w:rFonts w:ascii="Calibri" w:eastAsia="Times New Roman" w:hAnsi="Calibri" w:cs="Calibri"/>
        </w:rPr>
      </w:pPr>
    </w:p>
    <w:p w14:paraId="48DC2191" w14:textId="37351223" w:rsidR="00952AC2" w:rsidRPr="00952AC2" w:rsidRDefault="00A22013" w:rsidP="00952AC2">
      <w:pPr>
        <w:spacing w:after="0" w:line="240" w:lineRule="auto"/>
        <w:rPr>
          <w:rFonts w:ascii="Calibri" w:eastAsia="Times New Roman" w:hAnsi="Calibri" w:cs="Calibri"/>
        </w:rPr>
      </w:pPr>
      <w:r>
        <w:rPr>
          <w:rFonts w:ascii="Calibri" w:eastAsia="Times New Roman" w:hAnsi="Calibri" w:cs="Calibri"/>
        </w:rPr>
        <w:t>DOH: N</w:t>
      </w:r>
      <w:r w:rsidR="00952AC2" w:rsidRPr="00952AC2">
        <w:rPr>
          <w:rFonts w:ascii="Calibri" w:eastAsia="Times New Roman" w:hAnsi="Calibri" w:cs="Calibri"/>
        </w:rPr>
        <w:t xml:space="preserve">oted that you </w:t>
      </w:r>
      <w:proofErr w:type="gramStart"/>
      <w:r w:rsidR="00952AC2" w:rsidRPr="00952AC2">
        <w:rPr>
          <w:rFonts w:ascii="Calibri" w:eastAsia="Times New Roman" w:hAnsi="Calibri" w:cs="Calibri"/>
        </w:rPr>
        <w:t>have to</w:t>
      </w:r>
      <w:proofErr w:type="gramEnd"/>
      <w:r w:rsidR="00952AC2" w:rsidRPr="00952AC2">
        <w:rPr>
          <w:rFonts w:ascii="Calibri" w:eastAsia="Times New Roman" w:hAnsi="Calibri" w:cs="Calibri"/>
        </w:rPr>
        <w:t xml:space="preserve"> look at each transaction and each debit and credit.</w:t>
      </w:r>
    </w:p>
    <w:p w14:paraId="4000A5D2" w14:textId="77777777"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 </w:t>
      </w:r>
    </w:p>
    <w:p w14:paraId="4BCAFEE1" w14:textId="77777777" w:rsidR="00A22013" w:rsidRDefault="00A22013" w:rsidP="00952AC2">
      <w:pPr>
        <w:spacing w:after="0" w:line="240" w:lineRule="auto"/>
        <w:rPr>
          <w:rFonts w:ascii="Calibri" w:eastAsia="Times New Roman" w:hAnsi="Calibri" w:cs="Calibri"/>
        </w:rPr>
      </w:pPr>
      <w:r>
        <w:rPr>
          <w:rFonts w:ascii="Calibri" w:eastAsia="Times New Roman" w:hAnsi="Calibri" w:cs="Calibri"/>
        </w:rPr>
        <w:t>FWC:</w:t>
      </w:r>
    </w:p>
    <w:p w14:paraId="73E64393" w14:textId="277E3482" w:rsidR="00952AC2" w:rsidRPr="00A22013" w:rsidRDefault="00A22013" w:rsidP="00A22013">
      <w:pPr>
        <w:pStyle w:val="ListParagraph"/>
        <w:numPr>
          <w:ilvl w:val="0"/>
          <w:numId w:val="7"/>
        </w:numPr>
        <w:spacing w:after="0" w:line="240" w:lineRule="auto"/>
        <w:rPr>
          <w:rFonts w:ascii="Calibri" w:eastAsia="Times New Roman" w:hAnsi="Calibri" w:cs="Calibri"/>
        </w:rPr>
      </w:pPr>
      <w:r w:rsidRPr="00A22013">
        <w:rPr>
          <w:rFonts w:ascii="Calibri" w:eastAsia="Times New Roman" w:hAnsi="Calibri" w:cs="Calibri"/>
        </w:rPr>
        <w:t>S</w:t>
      </w:r>
      <w:r w:rsidR="00952AC2" w:rsidRPr="00A22013">
        <w:rPr>
          <w:rFonts w:ascii="Calibri" w:eastAsia="Times New Roman" w:hAnsi="Calibri" w:cs="Calibri"/>
        </w:rPr>
        <w:t>tarts with the TR08s.</w:t>
      </w:r>
    </w:p>
    <w:p w14:paraId="63BB59E2" w14:textId="77777777" w:rsidR="00952AC2" w:rsidRPr="00A22013" w:rsidRDefault="00952AC2" w:rsidP="00A22013">
      <w:pPr>
        <w:pStyle w:val="ListParagraph"/>
        <w:numPr>
          <w:ilvl w:val="0"/>
          <w:numId w:val="7"/>
        </w:numPr>
        <w:spacing w:after="0" w:line="240" w:lineRule="auto"/>
        <w:rPr>
          <w:rFonts w:ascii="Calibri" w:eastAsia="Times New Roman" w:hAnsi="Calibri" w:cs="Calibri"/>
        </w:rPr>
      </w:pPr>
      <w:r w:rsidRPr="00A22013">
        <w:rPr>
          <w:rFonts w:ascii="Calibri" w:eastAsia="Times New Roman" w:hAnsi="Calibri" w:cs="Calibri"/>
        </w:rPr>
        <w:t>Sort by Fund/BE/CAT</w:t>
      </w:r>
    </w:p>
    <w:p w14:paraId="25741A21" w14:textId="77777777" w:rsidR="00952AC2" w:rsidRPr="00A22013" w:rsidRDefault="00952AC2" w:rsidP="00A22013">
      <w:pPr>
        <w:pStyle w:val="ListParagraph"/>
        <w:numPr>
          <w:ilvl w:val="0"/>
          <w:numId w:val="7"/>
        </w:numPr>
        <w:spacing w:after="0" w:line="240" w:lineRule="auto"/>
        <w:rPr>
          <w:rFonts w:ascii="Calibri" w:eastAsia="Times New Roman" w:hAnsi="Calibri" w:cs="Calibri"/>
        </w:rPr>
      </w:pPr>
      <w:r w:rsidRPr="00A22013">
        <w:rPr>
          <w:rFonts w:ascii="Calibri" w:eastAsia="Times New Roman" w:hAnsi="Calibri" w:cs="Calibri"/>
        </w:rPr>
        <w:t xml:space="preserve">Majority will be 0 </w:t>
      </w:r>
      <w:proofErr w:type="gramStart"/>
      <w:r w:rsidRPr="00A22013">
        <w:rPr>
          <w:rFonts w:ascii="Calibri" w:eastAsia="Times New Roman" w:hAnsi="Calibri" w:cs="Calibri"/>
        </w:rPr>
        <w:t>CAT</w:t>
      </w:r>
      <w:proofErr w:type="gramEnd"/>
      <w:r w:rsidRPr="00A22013">
        <w:rPr>
          <w:rFonts w:ascii="Calibri" w:eastAsia="Times New Roman" w:hAnsi="Calibri" w:cs="Calibri"/>
        </w:rPr>
        <w:t xml:space="preserve"> but receivables and payables will have CAT</w:t>
      </w:r>
    </w:p>
    <w:p w14:paraId="721B3475" w14:textId="1178061B" w:rsidR="00952AC2" w:rsidRPr="00A22013" w:rsidRDefault="00A22013" w:rsidP="00A22013">
      <w:pPr>
        <w:pStyle w:val="ListParagraph"/>
        <w:numPr>
          <w:ilvl w:val="0"/>
          <w:numId w:val="7"/>
        </w:numPr>
        <w:spacing w:after="0" w:line="240" w:lineRule="auto"/>
        <w:rPr>
          <w:rFonts w:ascii="Calibri" w:eastAsia="Times New Roman" w:hAnsi="Calibri" w:cs="Calibri"/>
        </w:rPr>
      </w:pPr>
      <w:r w:rsidRPr="00A22013">
        <w:rPr>
          <w:rFonts w:ascii="Calibri" w:eastAsia="Times New Roman" w:hAnsi="Calibri" w:cs="Calibri"/>
        </w:rPr>
        <w:t>Focuses on the easy</w:t>
      </w:r>
      <w:r w:rsidR="00952AC2" w:rsidRPr="00A22013">
        <w:rPr>
          <w:rFonts w:ascii="Calibri" w:eastAsia="Times New Roman" w:hAnsi="Calibri" w:cs="Calibri"/>
        </w:rPr>
        <w:t xml:space="preserve"> stuff </w:t>
      </w:r>
      <w:r w:rsidRPr="00A22013">
        <w:rPr>
          <w:rFonts w:ascii="Calibri" w:eastAsia="Times New Roman" w:hAnsi="Calibri" w:cs="Calibri"/>
        </w:rPr>
        <w:t>first but</w:t>
      </w:r>
      <w:r w:rsidR="00952AC2" w:rsidRPr="00A22013">
        <w:rPr>
          <w:rFonts w:ascii="Calibri" w:eastAsia="Times New Roman" w:hAnsi="Calibri" w:cs="Calibri"/>
        </w:rPr>
        <w:t xml:space="preserve"> does payables last.</w:t>
      </w:r>
    </w:p>
    <w:p w14:paraId="18B86FDB" w14:textId="77777777"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 </w:t>
      </w:r>
    </w:p>
    <w:p w14:paraId="2A68136E" w14:textId="77777777" w:rsidR="00A22013" w:rsidRPr="00A22013" w:rsidRDefault="00A22013" w:rsidP="00A22013">
      <w:pPr>
        <w:spacing w:after="0" w:line="240" w:lineRule="auto"/>
        <w:rPr>
          <w:rStyle w:val="IntenseEmphasis"/>
        </w:rPr>
      </w:pPr>
      <w:r w:rsidRPr="00A22013">
        <w:rPr>
          <w:rStyle w:val="IntenseEmphasis"/>
        </w:rPr>
        <w:t xml:space="preserve">How is historical data going to be in FLP? </w:t>
      </w:r>
    </w:p>
    <w:p w14:paraId="68A9E9B8" w14:textId="122F17AA" w:rsidR="00A22013" w:rsidRDefault="00A22013" w:rsidP="00A22013">
      <w:pPr>
        <w:spacing w:after="0" w:line="240" w:lineRule="auto"/>
        <w:rPr>
          <w:rFonts w:ascii="Calibri" w:eastAsia="Times New Roman" w:hAnsi="Calibri" w:cs="Calibri"/>
        </w:rPr>
      </w:pPr>
      <w:r>
        <w:rPr>
          <w:rFonts w:ascii="Calibri" w:eastAsia="Times New Roman" w:hAnsi="Calibri" w:cs="Calibri"/>
        </w:rPr>
        <w:t xml:space="preserve">A&amp;A: </w:t>
      </w:r>
      <w:r w:rsidRPr="00A22013">
        <w:rPr>
          <w:rFonts w:ascii="Calibri" w:eastAsia="Times New Roman" w:hAnsi="Calibri" w:cs="Calibri"/>
        </w:rPr>
        <w:t xml:space="preserve">Data will not stay in </w:t>
      </w:r>
      <w:proofErr w:type="gramStart"/>
      <w:r w:rsidRPr="00A22013">
        <w:rPr>
          <w:rFonts w:ascii="Calibri" w:eastAsia="Times New Roman" w:hAnsi="Calibri" w:cs="Calibri"/>
        </w:rPr>
        <w:t>FLAIR,</w:t>
      </w:r>
      <w:proofErr w:type="gramEnd"/>
      <w:r w:rsidRPr="00A22013">
        <w:rPr>
          <w:rFonts w:ascii="Calibri" w:eastAsia="Times New Roman" w:hAnsi="Calibri" w:cs="Calibri"/>
        </w:rPr>
        <w:t xml:space="preserve"> it will be completely sunset.  </w:t>
      </w:r>
      <w:r w:rsidR="00312C52">
        <w:rPr>
          <w:rFonts w:ascii="Calibri" w:eastAsia="Times New Roman" w:hAnsi="Calibri" w:cs="Calibri"/>
        </w:rPr>
        <w:t xml:space="preserve">We believe the data will be in a data warehouse instead of FLAIR or Florida PALM.  </w:t>
      </w:r>
      <w:r>
        <w:rPr>
          <w:rFonts w:ascii="Calibri" w:eastAsia="Times New Roman" w:hAnsi="Calibri" w:cs="Calibri"/>
        </w:rPr>
        <w:t xml:space="preserve">Believes </w:t>
      </w:r>
      <w:r w:rsidRPr="00A22013">
        <w:rPr>
          <w:rFonts w:ascii="Calibri" w:eastAsia="Times New Roman" w:hAnsi="Calibri" w:cs="Calibri"/>
        </w:rPr>
        <w:t>there will be a</w:t>
      </w:r>
      <w:r w:rsidR="00312C52">
        <w:rPr>
          <w:rFonts w:ascii="Calibri" w:eastAsia="Times New Roman" w:hAnsi="Calibri" w:cs="Calibri"/>
        </w:rPr>
        <w:t>n</w:t>
      </w:r>
      <w:r w:rsidRPr="00A22013">
        <w:rPr>
          <w:rFonts w:ascii="Calibri" w:eastAsia="Times New Roman" w:hAnsi="Calibri" w:cs="Calibri"/>
        </w:rPr>
        <w:t xml:space="preserve">  effort to cleanse data and eventually all </w:t>
      </w:r>
      <w:r w:rsidR="00312C52">
        <w:rPr>
          <w:rFonts w:ascii="Calibri" w:eastAsia="Times New Roman" w:hAnsi="Calibri" w:cs="Calibri"/>
        </w:rPr>
        <w:t xml:space="preserve">valid </w:t>
      </w:r>
      <w:r w:rsidRPr="00A22013">
        <w:rPr>
          <w:rFonts w:ascii="Calibri" w:eastAsia="Times New Roman" w:hAnsi="Calibri" w:cs="Calibri"/>
        </w:rPr>
        <w:t xml:space="preserve">data will hopefully be in that tool. </w:t>
      </w:r>
    </w:p>
    <w:p w14:paraId="53BB9C75" w14:textId="77777777" w:rsidR="00A22013" w:rsidRPr="00A22013" w:rsidRDefault="00A22013" w:rsidP="00A22013">
      <w:pPr>
        <w:spacing w:after="0" w:line="240" w:lineRule="auto"/>
        <w:rPr>
          <w:rFonts w:ascii="Calibri" w:eastAsia="Times New Roman" w:hAnsi="Calibri" w:cs="Calibri"/>
        </w:rPr>
      </w:pPr>
    </w:p>
    <w:p w14:paraId="3FFD1178" w14:textId="31541ADB" w:rsidR="00A22013" w:rsidRDefault="00A22013" w:rsidP="0087357E">
      <w:pPr>
        <w:pStyle w:val="Subtitle"/>
        <w:rPr>
          <w:rFonts w:eastAsia="Times New Roman"/>
        </w:rPr>
      </w:pPr>
      <w:r>
        <w:rPr>
          <w:rFonts w:eastAsia="Times New Roman"/>
        </w:rPr>
        <w:t>Ho</w:t>
      </w:r>
      <w:r w:rsidR="0087357E">
        <w:rPr>
          <w:rFonts w:eastAsia="Times New Roman"/>
        </w:rPr>
        <w:t>w is current data managed?</w:t>
      </w:r>
    </w:p>
    <w:p w14:paraId="788C5807" w14:textId="22B8FECE" w:rsidR="0087357E" w:rsidRDefault="0087357E" w:rsidP="0087357E">
      <w:pPr>
        <w:spacing w:after="0" w:line="240" w:lineRule="auto"/>
        <w:rPr>
          <w:rFonts w:ascii="Calibri" w:eastAsia="Times New Roman" w:hAnsi="Calibri" w:cs="Calibri"/>
        </w:rPr>
      </w:pPr>
      <w:r w:rsidRPr="00A22013">
        <w:rPr>
          <w:rFonts w:ascii="Calibri" w:eastAsia="Times New Roman" w:hAnsi="Calibri" w:cs="Calibri"/>
        </w:rPr>
        <w:t xml:space="preserve">All: Since there are some codes out there that are extremely old, the definitions are purged during the data purges, so we have no idea </w:t>
      </w:r>
      <w:r w:rsidR="00312C52">
        <w:rPr>
          <w:rFonts w:ascii="Calibri" w:eastAsia="Times New Roman" w:hAnsi="Calibri" w:cs="Calibri"/>
        </w:rPr>
        <w:t xml:space="preserve">how </w:t>
      </w:r>
      <w:r w:rsidRPr="00A22013">
        <w:rPr>
          <w:rFonts w:ascii="Calibri" w:eastAsia="Times New Roman" w:hAnsi="Calibri" w:cs="Calibri"/>
        </w:rPr>
        <w:t>to identify what they’re for.</w:t>
      </w:r>
    </w:p>
    <w:p w14:paraId="6F5D65D5" w14:textId="77777777" w:rsidR="0087357E" w:rsidRDefault="0087357E" w:rsidP="00952AC2">
      <w:pPr>
        <w:spacing w:after="0" w:line="240" w:lineRule="auto"/>
        <w:rPr>
          <w:rFonts w:ascii="Calibri" w:eastAsia="Times New Roman" w:hAnsi="Calibri" w:cs="Calibri"/>
        </w:rPr>
      </w:pPr>
    </w:p>
    <w:p w14:paraId="79F5186B" w14:textId="3B19FF21" w:rsidR="00A22013" w:rsidRDefault="00A22013" w:rsidP="00952AC2">
      <w:pPr>
        <w:spacing w:after="0" w:line="240" w:lineRule="auto"/>
        <w:rPr>
          <w:rFonts w:ascii="Calibri" w:eastAsia="Times New Roman" w:hAnsi="Calibri" w:cs="Calibri"/>
        </w:rPr>
      </w:pPr>
      <w:r>
        <w:rPr>
          <w:rFonts w:ascii="Calibri" w:eastAsia="Times New Roman" w:hAnsi="Calibri" w:cs="Calibri"/>
        </w:rPr>
        <w:t>DBPR:</w:t>
      </w:r>
    </w:p>
    <w:p w14:paraId="74AF558A" w14:textId="6C8D0B3D" w:rsidR="00952AC2" w:rsidRPr="00A22013" w:rsidRDefault="00952AC2" w:rsidP="00A22013">
      <w:pPr>
        <w:pStyle w:val="ListParagraph"/>
        <w:numPr>
          <w:ilvl w:val="0"/>
          <w:numId w:val="8"/>
        </w:numPr>
        <w:spacing w:after="0" w:line="240" w:lineRule="auto"/>
        <w:rPr>
          <w:rFonts w:ascii="Calibri" w:eastAsia="Times New Roman" w:hAnsi="Calibri" w:cs="Calibri"/>
        </w:rPr>
      </w:pPr>
      <w:r w:rsidRPr="00A22013">
        <w:rPr>
          <w:rFonts w:ascii="Calibri" w:eastAsia="Times New Roman" w:hAnsi="Calibri" w:cs="Calibri"/>
        </w:rPr>
        <w:t>Everyone is hesitant to put things in a D status, it purges in 18 months, and when it purges you lose the titles.</w:t>
      </w:r>
    </w:p>
    <w:p w14:paraId="0571872C" w14:textId="5E8175AF" w:rsidR="00952AC2" w:rsidRPr="00A22013" w:rsidRDefault="00A22013" w:rsidP="00A22013">
      <w:pPr>
        <w:pStyle w:val="ListParagraph"/>
        <w:numPr>
          <w:ilvl w:val="0"/>
          <w:numId w:val="8"/>
        </w:numPr>
        <w:spacing w:after="0" w:line="240" w:lineRule="auto"/>
        <w:rPr>
          <w:rFonts w:ascii="Calibri" w:eastAsia="Times New Roman" w:hAnsi="Calibri" w:cs="Calibri"/>
        </w:rPr>
      </w:pPr>
      <w:r w:rsidRPr="00A22013">
        <w:rPr>
          <w:rFonts w:ascii="Calibri" w:eastAsia="Times New Roman" w:hAnsi="Calibri" w:cs="Calibri"/>
        </w:rPr>
        <w:t>Keeps</w:t>
      </w:r>
      <w:r w:rsidR="00952AC2" w:rsidRPr="00A22013">
        <w:rPr>
          <w:rFonts w:ascii="Calibri" w:eastAsia="Times New Roman" w:hAnsi="Calibri" w:cs="Calibri"/>
        </w:rPr>
        <w:t xml:space="preserve"> a count of master balance records per GL</w:t>
      </w:r>
      <w:r w:rsidR="00236C5D">
        <w:rPr>
          <w:rFonts w:ascii="Calibri" w:eastAsia="Times New Roman" w:hAnsi="Calibri" w:cs="Calibri"/>
        </w:rPr>
        <w:t>.</w:t>
      </w:r>
    </w:p>
    <w:p w14:paraId="6F5B5628" w14:textId="77777777" w:rsidR="00952AC2" w:rsidRPr="00A22013" w:rsidRDefault="00952AC2" w:rsidP="00A22013">
      <w:pPr>
        <w:pStyle w:val="ListParagraph"/>
        <w:numPr>
          <w:ilvl w:val="0"/>
          <w:numId w:val="8"/>
        </w:numPr>
        <w:spacing w:after="0" w:line="240" w:lineRule="auto"/>
        <w:rPr>
          <w:rFonts w:ascii="Calibri" w:eastAsia="Times New Roman" w:hAnsi="Calibri" w:cs="Calibri"/>
        </w:rPr>
      </w:pPr>
      <w:r w:rsidRPr="00A22013">
        <w:rPr>
          <w:rFonts w:ascii="Calibri" w:eastAsia="Times New Roman" w:hAnsi="Calibri" w:cs="Calibri"/>
        </w:rPr>
        <w:t>Will we clean up the C&amp;G master file?</w:t>
      </w:r>
    </w:p>
    <w:p w14:paraId="1E053F0F" w14:textId="66D5FB6C" w:rsidR="00952AC2" w:rsidRDefault="00952AC2" w:rsidP="00A22013">
      <w:pPr>
        <w:pStyle w:val="ListParagraph"/>
        <w:numPr>
          <w:ilvl w:val="0"/>
          <w:numId w:val="8"/>
        </w:numPr>
        <w:spacing w:after="0" w:line="240" w:lineRule="auto"/>
        <w:rPr>
          <w:rFonts w:ascii="Calibri" w:eastAsia="Times New Roman" w:hAnsi="Calibri" w:cs="Calibri"/>
        </w:rPr>
      </w:pPr>
      <w:r w:rsidRPr="00A22013">
        <w:rPr>
          <w:rFonts w:ascii="Calibri" w:eastAsia="Times New Roman" w:hAnsi="Calibri" w:cs="Calibri"/>
        </w:rPr>
        <w:t>What will happen to the old titles?</w:t>
      </w:r>
    </w:p>
    <w:p w14:paraId="448D3CAF" w14:textId="33AB99FE" w:rsidR="0087357E" w:rsidRPr="00A22013" w:rsidRDefault="0087357E" w:rsidP="0087357E">
      <w:pPr>
        <w:pStyle w:val="ListParagraph"/>
        <w:numPr>
          <w:ilvl w:val="0"/>
          <w:numId w:val="8"/>
        </w:numPr>
        <w:spacing w:after="0" w:line="240" w:lineRule="auto"/>
        <w:rPr>
          <w:rFonts w:ascii="Calibri" w:eastAsia="Times New Roman" w:hAnsi="Calibri" w:cs="Calibri"/>
        </w:rPr>
      </w:pPr>
      <w:r w:rsidRPr="00A22013">
        <w:rPr>
          <w:rFonts w:ascii="Calibri" w:eastAsia="Times New Roman" w:hAnsi="Calibri" w:cs="Calibri"/>
        </w:rPr>
        <w:t xml:space="preserve">Noted that the Expansion files do help keep crazy stuff </w:t>
      </w:r>
      <w:r w:rsidR="00312C52">
        <w:rPr>
          <w:rFonts w:ascii="Calibri" w:eastAsia="Times New Roman" w:hAnsi="Calibri" w:cs="Calibri"/>
        </w:rPr>
        <w:t xml:space="preserve">from </w:t>
      </w:r>
      <w:r w:rsidRPr="00A22013">
        <w:rPr>
          <w:rFonts w:ascii="Calibri" w:eastAsia="Times New Roman" w:hAnsi="Calibri" w:cs="Calibri"/>
        </w:rPr>
        <w:t xml:space="preserve"> get</w:t>
      </w:r>
      <w:r w:rsidR="00312C52">
        <w:rPr>
          <w:rFonts w:ascii="Calibri" w:eastAsia="Times New Roman" w:hAnsi="Calibri" w:cs="Calibri"/>
        </w:rPr>
        <w:t>ting</w:t>
      </w:r>
      <w:r w:rsidRPr="00A22013">
        <w:rPr>
          <w:rFonts w:ascii="Calibri" w:eastAsia="Times New Roman" w:hAnsi="Calibri" w:cs="Calibri"/>
        </w:rPr>
        <w:t xml:space="preserve"> into the system</w:t>
      </w:r>
    </w:p>
    <w:p w14:paraId="3A1B4E07" w14:textId="02CC904E" w:rsidR="0087357E" w:rsidRPr="0087357E" w:rsidRDefault="0087357E" w:rsidP="0087357E">
      <w:pPr>
        <w:pStyle w:val="ListParagraph"/>
        <w:numPr>
          <w:ilvl w:val="0"/>
          <w:numId w:val="8"/>
        </w:numPr>
        <w:spacing w:after="0" w:line="240" w:lineRule="auto"/>
        <w:rPr>
          <w:rFonts w:ascii="Calibri" w:eastAsia="Times New Roman" w:hAnsi="Calibri" w:cs="Calibri"/>
        </w:rPr>
      </w:pPr>
      <w:r w:rsidRPr="00A22013">
        <w:rPr>
          <w:rFonts w:ascii="Calibri" w:eastAsia="Times New Roman" w:hAnsi="Calibri" w:cs="Calibri"/>
        </w:rPr>
        <w:t>With Works and STMS, the ability to pick any code is making problems. It creates a lot of transactions on the back end, and it is hard to catch it sometimes.</w:t>
      </w:r>
    </w:p>
    <w:p w14:paraId="69AE897D" w14:textId="77777777" w:rsidR="00A22013" w:rsidRDefault="00952AC2" w:rsidP="00952AC2">
      <w:pPr>
        <w:spacing w:after="0" w:line="240" w:lineRule="auto"/>
        <w:rPr>
          <w:rFonts w:ascii="Calibri" w:eastAsia="Times New Roman" w:hAnsi="Calibri" w:cs="Calibri"/>
        </w:rPr>
      </w:pPr>
      <w:r w:rsidRPr="00952AC2">
        <w:rPr>
          <w:rFonts w:ascii="Calibri" w:eastAsia="Times New Roman" w:hAnsi="Calibri" w:cs="Calibri"/>
        </w:rPr>
        <w:t>DOT</w:t>
      </w:r>
      <w:r w:rsidR="00A22013">
        <w:rPr>
          <w:rFonts w:ascii="Calibri" w:eastAsia="Times New Roman" w:hAnsi="Calibri" w:cs="Calibri"/>
        </w:rPr>
        <w:t>:</w:t>
      </w:r>
    </w:p>
    <w:p w14:paraId="4A50E61C" w14:textId="6B2751FE" w:rsidR="00952AC2" w:rsidRPr="00A22013" w:rsidRDefault="00A22013" w:rsidP="00A22013">
      <w:pPr>
        <w:pStyle w:val="ListParagraph"/>
        <w:numPr>
          <w:ilvl w:val="0"/>
          <w:numId w:val="9"/>
        </w:numPr>
        <w:spacing w:after="0" w:line="240" w:lineRule="auto"/>
        <w:rPr>
          <w:rFonts w:ascii="Calibri" w:eastAsia="Times New Roman" w:hAnsi="Calibri" w:cs="Calibri"/>
        </w:rPr>
      </w:pPr>
      <w:r w:rsidRPr="00A22013">
        <w:rPr>
          <w:rFonts w:ascii="Calibri" w:eastAsia="Times New Roman" w:hAnsi="Calibri" w:cs="Calibri"/>
        </w:rPr>
        <w:t>H</w:t>
      </w:r>
      <w:r w:rsidR="00952AC2" w:rsidRPr="00A22013">
        <w:rPr>
          <w:rFonts w:ascii="Calibri" w:eastAsia="Times New Roman" w:hAnsi="Calibri" w:cs="Calibri"/>
        </w:rPr>
        <w:t xml:space="preserve">as a lot of local </w:t>
      </w:r>
      <w:proofErr w:type="gramStart"/>
      <w:r w:rsidR="00952AC2" w:rsidRPr="00A22013">
        <w:rPr>
          <w:rFonts w:ascii="Calibri" w:eastAsia="Times New Roman" w:hAnsi="Calibri" w:cs="Calibri"/>
        </w:rPr>
        <w:t>funds</w:t>
      </w:r>
      <w:r w:rsidR="00236C5D">
        <w:rPr>
          <w:rFonts w:ascii="Calibri" w:eastAsia="Times New Roman" w:hAnsi="Calibri" w:cs="Calibri"/>
        </w:rPr>
        <w:t>.</w:t>
      </w:r>
      <w:proofErr w:type="gramEnd"/>
    </w:p>
    <w:p w14:paraId="1C989AD6" w14:textId="0FBCA721" w:rsidR="00952AC2" w:rsidRPr="00A22013" w:rsidRDefault="00952AC2" w:rsidP="00A22013">
      <w:pPr>
        <w:pStyle w:val="ListParagraph"/>
        <w:numPr>
          <w:ilvl w:val="0"/>
          <w:numId w:val="9"/>
        </w:numPr>
        <w:spacing w:after="0" w:line="240" w:lineRule="auto"/>
        <w:rPr>
          <w:rFonts w:ascii="Calibri" w:eastAsia="Times New Roman" w:hAnsi="Calibri" w:cs="Calibri"/>
        </w:rPr>
      </w:pPr>
      <w:r w:rsidRPr="00A22013">
        <w:rPr>
          <w:rFonts w:ascii="Calibri" w:eastAsia="Times New Roman" w:hAnsi="Calibri" w:cs="Calibri"/>
        </w:rPr>
        <w:t>The toll facilities are set up as SF 8</w:t>
      </w:r>
      <w:r w:rsidR="00236C5D">
        <w:rPr>
          <w:rFonts w:ascii="Calibri" w:eastAsia="Times New Roman" w:hAnsi="Calibri" w:cs="Calibri"/>
        </w:rPr>
        <w:t>.</w:t>
      </w:r>
    </w:p>
    <w:p w14:paraId="2578D557" w14:textId="77777777" w:rsidR="00952AC2" w:rsidRPr="00A22013" w:rsidRDefault="00952AC2" w:rsidP="00A22013">
      <w:pPr>
        <w:pStyle w:val="ListParagraph"/>
        <w:numPr>
          <w:ilvl w:val="0"/>
          <w:numId w:val="9"/>
        </w:numPr>
        <w:spacing w:after="0" w:line="240" w:lineRule="auto"/>
        <w:rPr>
          <w:rFonts w:ascii="Calibri" w:eastAsia="Times New Roman" w:hAnsi="Calibri" w:cs="Calibri"/>
        </w:rPr>
      </w:pPr>
      <w:r w:rsidRPr="00A22013">
        <w:rPr>
          <w:rFonts w:ascii="Calibri" w:eastAsia="Times New Roman" w:hAnsi="Calibri" w:cs="Calibri"/>
        </w:rPr>
        <w:lastRenderedPageBreak/>
        <w:t>How will that be converted?</w:t>
      </w:r>
    </w:p>
    <w:p w14:paraId="279D3D07" w14:textId="77777777" w:rsidR="00952AC2" w:rsidRPr="00A22013" w:rsidRDefault="00952AC2" w:rsidP="00A22013">
      <w:pPr>
        <w:pStyle w:val="ListParagraph"/>
        <w:numPr>
          <w:ilvl w:val="0"/>
          <w:numId w:val="9"/>
        </w:numPr>
        <w:spacing w:after="0" w:line="240" w:lineRule="auto"/>
        <w:rPr>
          <w:rFonts w:ascii="Calibri" w:eastAsia="Times New Roman" w:hAnsi="Calibri" w:cs="Calibri"/>
        </w:rPr>
      </w:pPr>
      <w:r w:rsidRPr="00A22013">
        <w:rPr>
          <w:rFonts w:ascii="Calibri" w:eastAsia="Times New Roman" w:hAnsi="Calibri" w:cs="Calibri"/>
        </w:rPr>
        <w:t>It is not necessarily valid today, but they will still need it for reporting purposes.</w:t>
      </w:r>
    </w:p>
    <w:p w14:paraId="563B07E3" w14:textId="77777777"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 </w:t>
      </w:r>
    </w:p>
    <w:p w14:paraId="00282ACF" w14:textId="5B293956" w:rsid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DOH</w:t>
      </w:r>
      <w:r w:rsidR="00A22013">
        <w:rPr>
          <w:rFonts w:ascii="Calibri" w:eastAsia="Times New Roman" w:hAnsi="Calibri" w:cs="Calibri"/>
        </w:rPr>
        <w:t xml:space="preserve">: </w:t>
      </w:r>
      <w:r w:rsidR="0087357E" w:rsidRPr="00952AC2">
        <w:rPr>
          <w:rFonts w:ascii="Calibri" w:eastAsia="Times New Roman" w:hAnsi="Calibri" w:cs="Calibri"/>
        </w:rPr>
        <w:t xml:space="preserve">DOH has 3000 </w:t>
      </w:r>
      <w:proofErr w:type="spellStart"/>
      <w:r w:rsidR="00312C52">
        <w:rPr>
          <w:rFonts w:ascii="Calibri" w:eastAsia="Times New Roman" w:hAnsi="Calibri" w:cs="Calibri"/>
        </w:rPr>
        <w:t>P</w:t>
      </w:r>
      <w:r w:rsidR="0087357E" w:rsidRPr="00952AC2">
        <w:rPr>
          <w:rFonts w:ascii="Calibri" w:eastAsia="Times New Roman" w:hAnsi="Calibri" w:cs="Calibri"/>
        </w:rPr>
        <w:t>card</w:t>
      </w:r>
      <w:proofErr w:type="spellEnd"/>
      <w:r w:rsidR="0087357E" w:rsidRPr="00952AC2">
        <w:rPr>
          <w:rFonts w:ascii="Calibri" w:eastAsia="Times New Roman" w:hAnsi="Calibri" w:cs="Calibri"/>
        </w:rPr>
        <w:t xml:space="preserve"> holders</w:t>
      </w:r>
      <w:r w:rsidR="0087357E">
        <w:rPr>
          <w:rFonts w:ascii="Calibri" w:eastAsia="Times New Roman" w:hAnsi="Calibri" w:cs="Calibri"/>
        </w:rPr>
        <w:t xml:space="preserve"> and d</w:t>
      </w:r>
      <w:r w:rsidRPr="00952AC2">
        <w:rPr>
          <w:rFonts w:ascii="Calibri" w:eastAsia="Times New Roman" w:hAnsi="Calibri" w:cs="Calibri"/>
        </w:rPr>
        <w:t>oes not catch it all</w:t>
      </w:r>
      <w:r w:rsidR="00236C5D">
        <w:rPr>
          <w:rFonts w:ascii="Calibri" w:eastAsia="Times New Roman" w:hAnsi="Calibri" w:cs="Calibri"/>
        </w:rPr>
        <w:t>.</w:t>
      </w:r>
    </w:p>
    <w:p w14:paraId="5BC85685" w14:textId="77777777" w:rsidR="00A22013" w:rsidRPr="00952AC2" w:rsidRDefault="00A22013" w:rsidP="00952AC2">
      <w:pPr>
        <w:spacing w:after="0" w:line="240" w:lineRule="auto"/>
        <w:rPr>
          <w:rFonts w:ascii="Calibri" w:eastAsia="Times New Roman" w:hAnsi="Calibri" w:cs="Calibri"/>
        </w:rPr>
      </w:pPr>
    </w:p>
    <w:p w14:paraId="15E61960" w14:textId="1957A018"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FDC</w:t>
      </w:r>
      <w:r w:rsidR="00A22013">
        <w:rPr>
          <w:rFonts w:ascii="Calibri" w:eastAsia="Times New Roman" w:hAnsi="Calibri" w:cs="Calibri"/>
        </w:rPr>
        <w:t>:</w:t>
      </w:r>
      <w:r w:rsidRPr="00952AC2">
        <w:rPr>
          <w:rFonts w:ascii="Calibri" w:eastAsia="Times New Roman" w:hAnsi="Calibri" w:cs="Calibri"/>
        </w:rPr>
        <w:t xml:space="preserve"> </w:t>
      </w:r>
      <w:r w:rsidR="00A22013">
        <w:rPr>
          <w:rFonts w:ascii="Calibri" w:eastAsia="Times New Roman" w:hAnsi="Calibri" w:cs="Calibri"/>
        </w:rPr>
        <w:t>C</w:t>
      </w:r>
      <w:r w:rsidRPr="00952AC2">
        <w:rPr>
          <w:rFonts w:ascii="Calibri" w:eastAsia="Times New Roman" w:hAnsi="Calibri" w:cs="Calibri"/>
        </w:rPr>
        <w:t>reated a tool to report discrepancies in the coding</w:t>
      </w:r>
      <w:r w:rsidR="0087357E">
        <w:rPr>
          <w:rFonts w:ascii="Calibri" w:eastAsia="Times New Roman" w:hAnsi="Calibri" w:cs="Calibri"/>
        </w:rPr>
        <w:t xml:space="preserve"> to help with the</w:t>
      </w:r>
      <w:r w:rsidRPr="00952AC2">
        <w:rPr>
          <w:rFonts w:ascii="Calibri" w:eastAsia="Times New Roman" w:hAnsi="Calibri" w:cs="Calibri"/>
        </w:rPr>
        <w:t xml:space="preserve"> increase</w:t>
      </w:r>
      <w:r w:rsidR="0087357E">
        <w:rPr>
          <w:rFonts w:ascii="Calibri" w:eastAsia="Times New Roman" w:hAnsi="Calibri" w:cs="Calibri"/>
        </w:rPr>
        <w:t xml:space="preserve"> in </w:t>
      </w:r>
      <w:r w:rsidRPr="00952AC2">
        <w:rPr>
          <w:rFonts w:ascii="Calibri" w:eastAsia="Times New Roman" w:hAnsi="Calibri" w:cs="Calibri"/>
        </w:rPr>
        <w:t>the work that AOD is causing</w:t>
      </w:r>
      <w:r w:rsidR="00A22013">
        <w:rPr>
          <w:rFonts w:ascii="Calibri" w:eastAsia="Times New Roman" w:hAnsi="Calibri" w:cs="Calibri"/>
        </w:rPr>
        <w:t>.</w:t>
      </w:r>
    </w:p>
    <w:p w14:paraId="642D7298" w14:textId="77777777" w:rsidR="0087357E" w:rsidRDefault="0087357E" w:rsidP="00952AC2">
      <w:pPr>
        <w:spacing w:after="0" w:line="240" w:lineRule="auto"/>
        <w:rPr>
          <w:rFonts w:ascii="Calibri" w:eastAsia="Times New Roman" w:hAnsi="Calibri" w:cs="Calibri"/>
        </w:rPr>
      </w:pPr>
    </w:p>
    <w:p w14:paraId="37683086" w14:textId="44679BCA"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JAC</w:t>
      </w:r>
      <w:r w:rsidR="0087357E">
        <w:rPr>
          <w:rFonts w:ascii="Calibri" w:eastAsia="Times New Roman" w:hAnsi="Calibri" w:cs="Calibri"/>
        </w:rPr>
        <w:t>: R</w:t>
      </w:r>
      <w:r w:rsidRPr="00952AC2">
        <w:rPr>
          <w:rFonts w:ascii="Calibri" w:eastAsia="Times New Roman" w:hAnsi="Calibri" w:cs="Calibri"/>
        </w:rPr>
        <w:t xml:space="preserve">uns an afternoon report.  Auditors stop putting in info at 3:00 and start auditing the </w:t>
      </w:r>
      <w:r w:rsidR="0087357E">
        <w:rPr>
          <w:rFonts w:ascii="Calibri" w:eastAsia="Times New Roman" w:hAnsi="Calibri" w:cs="Calibri"/>
        </w:rPr>
        <w:t>use</w:t>
      </w:r>
      <w:r w:rsidRPr="00952AC2">
        <w:rPr>
          <w:rFonts w:ascii="Calibri" w:eastAsia="Times New Roman" w:hAnsi="Calibri" w:cs="Calibri"/>
        </w:rPr>
        <w:t>rs work for the next day.</w:t>
      </w:r>
    </w:p>
    <w:p w14:paraId="11C092FF" w14:textId="77777777"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 </w:t>
      </w:r>
    </w:p>
    <w:p w14:paraId="75E70D02" w14:textId="77777777" w:rsidR="0087357E" w:rsidRDefault="00952AC2" w:rsidP="00952AC2">
      <w:pPr>
        <w:spacing w:after="0" w:line="240" w:lineRule="auto"/>
        <w:rPr>
          <w:rFonts w:ascii="Calibri" w:eastAsia="Times New Roman" w:hAnsi="Calibri" w:cs="Calibri"/>
        </w:rPr>
      </w:pPr>
      <w:r w:rsidRPr="00952AC2">
        <w:rPr>
          <w:rFonts w:ascii="Calibri" w:eastAsia="Times New Roman" w:hAnsi="Calibri" w:cs="Calibri"/>
        </w:rPr>
        <w:t>DOT</w:t>
      </w:r>
      <w:r w:rsidR="0087357E">
        <w:rPr>
          <w:rFonts w:ascii="Calibri" w:eastAsia="Times New Roman" w:hAnsi="Calibri" w:cs="Calibri"/>
        </w:rPr>
        <w:t>:</w:t>
      </w:r>
    </w:p>
    <w:p w14:paraId="23D4025A" w14:textId="4CC59C01" w:rsidR="00952AC2" w:rsidRPr="0087357E" w:rsidRDefault="0087357E" w:rsidP="0087357E">
      <w:pPr>
        <w:pStyle w:val="ListParagraph"/>
        <w:numPr>
          <w:ilvl w:val="0"/>
          <w:numId w:val="11"/>
        </w:numPr>
        <w:spacing w:after="0" w:line="240" w:lineRule="auto"/>
        <w:rPr>
          <w:rFonts w:ascii="Calibri" w:eastAsia="Times New Roman" w:hAnsi="Calibri" w:cs="Calibri"/>
        </w:rPr>
      </w:pPr>
      <w:r w:rsidRPr="0087357E">
        <w:rPr>
          <w:rFonts w:ascii="Calibri" w:eastAsia="Times New Roman" w:hAnsi="Calibri" w:cs="Calibri"/>
        </w:rPr>
        <w:t>W</w:t>
      </w:r>
      <w:r w:rsidR="00952AC2" w:rsidRPr="0087357E">
        <w:rPr>
          <w:rFonts w:ascii="Calibri" w:eastAsia="Times New Roman" w:hAnsi="Calibri" w:cs="Calibri"/>
        </w:rPr>
        <w:t>hen you close out a year, FLAIR will create the need for some cleanup</w:t>
      </w:r>
      <w:r w:rsidR="00236C5D">
        <w:rPr>
          <w:rFonts w:ascii="Calibri" w:eastAsia="Times New Roman" w:hAnsi="Calibri" w:cs="Calibri"/>
        </w:rPr>
        <w:t>.</w:t>
      </w:r>
    </w:p>
    <w:p w14:paraId="176AF5A3" w14:textId="53FE9E91" w:rsidR="00952AC2" w:rsidRPr="0087357E" w:rsidRDefault="00952AC2" w:rsidP="0087357E">
      <w:pPr>
        <w:pStyle w:val="ListParagraph"/>
        <w:numPr>
          <w:ilvl w:val="0"/>
          <w:numId w:val="11"/>
        </w:numPr>
        <w:spacing w:after="0" w:line="240" w:lineRule="auto"/>
        <w:rPr>
          <w:rFonts w:ascii="Calibri" w:eastAsia="Times New Roman" w:hAnsi="Calibri" w:cs="Calibri"/>
        </w:rPr>
      </w:pPr>
      <w:r w:rsidRPr="0087357E">
        <w:rPr>
          <w:rFonts w:ascii="Calibri" w:eastAsia="Times New Roman" w:hAnsi="Calibri" w:cs="Calibri"/>
        </w:rPr>
        <w:t>TR08 may not have all the data elements so that creates rows that may need to be cleaned up</w:t>
      </w:r>
      <w:r w:rsidR="00236C5D">
        <w:rPr>
          <w:rFonts w:ascii="Calibri" w:eastAsia="Times New Roman" w:hAnsi="Calibri" w:cs="Calibri"/>
        </w:rPr>
        <w:t>.</w:t>
      </w:r>
    </w:p>
    <w:p w14:paraId="7D5E37DE" w14:textId="6A15F019" w:rsidR="00952AC2" w:rsidRPr="0087357E" w:rsidRDefault="00952AC2" w:rsidP="0087357E">
      <w:pPr>
        <w:pStyle w:val="ListParagraph"/>
        <w:numPr>
          <w:ilvl w:val="0"/>
          <w:numId w:val="11"/>
        </w:numPr>
        <w:spacing w:after="0" w:line="240" w:lineRule="auto"/>
        <w:rPr>
          <w:rFonts w:ascii="Calibri" w:eastAsia="Times New Roman" w:hAnsi="Calibri" w:cs="Calibri"/>
        </w:rPr>
      </w:pPr>
      <w:r w:rsidRPr="0087357E">
        <w:rPr>
          <w:rFonts w:ascii="Calibri" w:eastAsia="Times New Roman" w:hAnsi="Calibri" w:cs="Calibri"/>
        </w:rPr>
        <w:t>The zero fielding in Property can create data cleanup issues</w:t>
      </w:r>
      <w:r w:rsidR="00236C5D">
        <w:rPr>
          <w:rFonts w:ascii="Calibri" w:eastAsia="Times New Roman" w:hAnsi="Calibri" w:cs="Calibri"/>
        </w:rPr>
        <w:t>.</w:t>
      </w:r>
    </w:p>
    <w:p w14:paraId="22922EB2" w14:textId="77777777"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 </w:t>
      </w:r>
    </w:p>
    <w:p w14:paraId="7BDD90F5" w14:textId="77777777" w:rsidR="0087357E" w:rsidRDefault="00952AC2" w:rsidP="00952AC2">
      <w:pPr>
        <w:spacing w:after="0" w:line="240" w:lineRule="auto"/>
        <w:rPr>
          <w:rFonts w:ascii="Calibri" w:eastAsia="Times New Roman" w:hAnsi="Calibri" w:cs="Calibri"/>
        </w:rPr>
      </w:pPr>
      <w:r w:rsidRPr="00952AC2">
        <w:rPr>
          <w:rFonts w:ascii="Calibri" w:eastAsia="Times New Roman" w:hAnsi="Calibri" w:cs="Calibri"/>
        </w:rPr>
        <w:t>FDC</w:t>
      </w:r>
      <w:r w:rsidR="0087357E">
        <w:rPr>
          <w:rFonts w:ascii="Calibri" w:eastAsia="Times New Roman" w:hAnsi="Calibri" w:cs="Calibri"/>
        </w:rPr>
        <w:t xml:space="preserve">: </w:t>
      </w:r>
    </w:p>
    <w:p w14:paraId="5D161DA2" w14:textId="6E34D508" w:rsidR="00952AC2" w:rsidRPr="0087357E" w:rsidRDefault="0087357E" w:rsidP="0087357E">
      <w:pPr>
        <w:pStyle w:val="ListParagraph"/>
        <w:numPr>
          <w:ilvl w:val="0"/>
          <w:numId w:val="12"/>
        </w:numPr>
        <w:spacing w:after="0" w:line="240" w:lineRule="auto"/>
        <w:rPr>
          <w:rFonts w:ascii="Calibri" w:eastAsia="Times New Roman" w:hAnsi="Calibri" w:cs="Calibri"/>
        </w:rPr>
      </w:pPr>
      <w:r w:rsidRPr="0087357E">
        <w:rPr>
          <w:rFonts w:ascii="Calibri" w:eastAsia="Times New Roman" w:hAnsi="Calibri" w:cs="Calibri"/>
        </w:rPr>
        <w:t>N</w:t>
      </w:r>
      <w:r w:rsidR="00952AC2" w:rsidRPr="0087357E">
        <w:rPr>
          <w:rFonts w:ascii="Calibri" w:eastAsia="Times New Roman" w:hAnsi="Calibri" w:cs="Calibri"/>
        </w:rPr>
        <w:t xml:space="preserve">oted that some things you </w:t>
      </w:r>
      <w:proofErr w:type="gramStart"/>
      <w:r w:rsidR="00952AC2" w:rsidRPr="0087357E">
        <w:rPr>
          <w:rFonts w:ascii="Calibri" w:eastAsia="Times New Roman" w:hAnsi="Calibri" w:cs="Calibri"/>
        </w:rPr>
        <w:t>have to</w:t>
      </w:r>
      <w:proofErr w:type="gramEnd"/>
      <w:r w:rsidR="00952AC2" w:rsidRPr="0087357E">
        <w:rPr>
          <w:rFonts w:ascii="Calibri" w:eastAsia="Times New Roman" w:hAnsi="Calibri" w:cs="Calibri"/>
        </w:rPr>
        <w:t xml:space="preserve"> clean up with a TR10, you have no other way to do it.</w:t>
      </w:r>
    </w:p>
    <w:p w14:paraId="347BA7D2" w14:textId="77777777" w:rsidR="00952AC2" w:rsidRPr="0087357E" w:rsidRDefault="00952AC2" w:rsidP="0087357E">
      <w:pPr>
        <w:pStyle w:val="ListParagraph"/>
        <w:numPr>
          <w:ilvl w:val="0"/>
          <w:numId w:val="12"/>
        </w:numPr>
        <w:spacing w:after="0" w:line="240" w:lineRule="auto"/>
        <w:rPr>
          <w:rFonts w:ascii="Calibri" w:eastAsia="Times New Roman" w:hAnsi="Calibri" w:cs="Calibri"/>
        </w:rPr>
      </w:pPr>
      <w:r w:rsidRPr="0087357E">
        <w:rPr>
          <w:rFonts w:ascii="Calibri" w:eastAsia="Times New Roman" w:hAnsi="Calibri" w:cs="Calibri"/>
        </w:rPr>
        <w:t>Depreciation or disposal does not populate every field.</w:t>
      </w:r>
    </w:p>
    <w:p w14:paraId="41E4E14A" w14:textId="14583A62" w:rsidR="0087357E" w:rsidRDefault="00952AC2" w:rsidP="0087357E">
      <w:pPr>
        <w:pStyle w:val="ListParagraph"/>
        <w:numPr>
          <w:ilvl w:val="0"/>
          <w:numId w:val="12"/>
        </w:numPr>
        <w:spacing w:after="0" w:line="240" w:lineRule="auto"/>
        <w:rPr>
          <w:rFonts w:ascii="Calibri" w:eastAsia="Times New Roman" w:hAnsi="Calibri" w:cs="Calibri"/>
        </w:rPr>
      </w:pPr>
      <w:r w:rsidRPr="0087357E">
        <w:rPr>
          <w:rFonts w:ascii="Calibri" w:eastAsia="Times New Roman" w:hAnsi="Calibri" w:cs="Calibri"/>
        </w:rPr>
        <w:t xml:space="preserve">If they have to fix, there are edits on the </w:t>
      </w:r>
      <w:proofErr w:type="gramStart"/>
      <w:r w:rsidRPr="0087357E">
        <w:rPr>
          <w:rFonts w:ascii="Calibri" w:eastAsia="Times New Roman" w:hAnsi="Calibri" w:cs="Calibri"/>
        </w:rPr>
        <w:t>TR10</w:t>
      </w:r>
      <w:proofErr w:type="gramEnd"/>
      <w:r w:rsidRPr="0087357E">
        <w:rPr>
          <w:rFonts w:ascii="Calibri" w:eastAsia="Times New Roman" w:hAnsi="Calibri" w:cs="Calibri"/>
        </w:rPr>
        <w:t xml:space="preserve"> so you have to create a discrepancy.</w:t>
      </w:r>
    </w:p>
    <w:p w14:paraId="17C48F28" w14:textId="66A8DD99" w:rsidR="0087357E" w:rsidRDefault="0087357E" w:rsidP="0087357E">
      <w:pPr>
        <w:pStyle w:val="ListParagraph"/>
        <w:numPr>
          <w:ilvl w:val="0"/>
          <w:numId w:val="12"/>
        </w:numPr>
        <w:spacing w:after="0" w:line="240" w:lineRule="auto"/>
        <w:rPr>
          <w:rFonts w:ascii="Calibri" w:eastAsia="Times New Roman" w:hAnsi="Calibri" w:cs="Calibri"/>
        </w:rPr>
      </w:pPr>
      <w:r>
        <w:t>There are conflicting edits depending on which GAAFR is being used</w:t>
      </w:r>
      <w:r w:rsidR="00236C5D">
        <w:t>.</w:t>
      </w:r>
    </w:p>
    <w:p w14:paraId="79C78134" w14:textId="774A33B6" w:rsidR="00952AC2" w:rsidRPr="0087357E" w:rsidRDefault="00952AC2" w:rsidP="0087357E">
      <w:pPr>
        <w:pStyle w:val="ListParagraph"/>
        <w:numPr>
          <w:ilvl w:val="0"/>
          <w:numId w:val="12"/>
        </w:numPr>
        <w:spacing w:after="0" w:line="240" w:lineRule="auto"/>
        <w:rPr>
          <w:rFonts w:ascii="Calibri" w:eastAsia="Times New Roman" w:hAnsi="Calibri" w:cs="Calibri"/>
        </w:rPr>
      </w:pPr>
      <w:r w:rsidRPr="0087357E">
        <w:rPr>
          <w:rFonts w:ascii="Calibri" w:eastAsia="Times New Roman" w:hAnsi="Calibri" w:cs="Calibri"/>
        </w:rPr>
        <w:t xml:space="preserve">If you are retiring a fund, you </w:t>
      </w:r>
      <w:proofErr w:type="gramStart"/>
      <w:r w:rsidRPr="0087357E">
        <w:rPr>
          <w:rFonts w:ascii="Calibri" w:eastAsia="Times New Roman" w:hAnsi="Calibri" w:cs="Calibri"/>
        </w:rPr>
        <w:t>have to</w:t>
      </w:r>
      <w:proofErr w:type="gramEnd"/>
      <w:r w:rsidRPr="0087357E">
        <w:rPr>
          <w:rFonts w:ascii="Calibri" w:eastAsia="Times New Roman" w:hAnsi="Calibri" w:cs="Calibri"/>
        </w:rPr>
        <w:t xml:space="preserve"> update the current use funds for property</w:t>
      </w:r>
      <w:r w:rsidR="00236C5D">
        <w:rPr>
          <w:rFonts w:ascii="Calibri" w:eastAsia="Times New Roman" w:hAnsi="Calibri" w:cs="Calibri"/>
        </w:rPr>
        <w:t>.</w:t>
      </w:r>
    </w:p>
    <w:p w14:paraId="75B4A6AB" w14:textId="77777777" w:rsidR="00952AC2" w:rsidRPr="0087357E" w:rsidRDefault="00952AC2" w:rsidP="0087357E">
      <w:pPr>
        <w:pStyle w:val="ListParagraph"/>
        <w:numPr>
          <w:ilvl w:val="0"/>
          <w:numId w:val="12"/>
        </w:numPr>
        <w:spacing w:after="0" w:line="240" w:lineRule="auto"/>
        <w:rPr>
          <w:rFonts w:ascii="Calibri" w:eastAsia="Times New Roman" w:hAnsi="Calibri" w:cs="Calibri"/>
        </w:rPr>
      </w:pPr>
      <w:r w:rsidRPr="0087357E">
        <w:rPr>
          <w:rFonts w:ascii="Calibri" w:eastAsia="Times New Roman" w:hAnsi="Calibri" w:cs="Calibri"/>
        </w:rPr>
        <w:t>Location code, ORG code, can cause issues if you did not keep up with property</w:t>
      </w:r>
    </w:p>
    <w:p w14:paraId="2E6AD4D9" w14:textId="74AEB3FE" w:rsidR="00952AC2" w:rsidRPr="0087357E" w:rsidRDefault="00952AC2" w:rsidP="0087357E">
      <w:pPr>
        <w:pStyle w:val="ListParagraph"/>
        <w:numPr>
          <w:ilvl w:val="0"/>
          <w:numId w:val="12"/>
        </w:numPr>
        <w:spacing w:after="0" w:line="240" w:lineRule="auto"/>
        <w:rPr>
          <w:rFonts w:ascii="Calibri" w:eastAsia="Times New Roman" w:hAnsi="Calibri" w:cs="Calibri"/>
        </w:rPr>
      </w:pPr>
      <w:r w:rsidRPr="0087357E">
        <w:rPr>
          <w:rFonts w:ascii="Calibri" w:eastAsia="Times New Roman" w:hAnsi="Calibri" w:cs="Calibri"/>
        </w:rPr>
        <w:t>Property does get forgotten</w:t>
      </w:r>
      <w:r w:rsidR="00236C5D">
        <w:rPr>
          <w:rFonts w:ascii="Calibri" w:eastAsia="Times New Roman" w:hAnsi="Calibri" w:cs="Calibri"/>
        </w:rPr>
        <w:t>.</w:t>
      </w:r>
    </w:p>
    <w:p w14:paraId="33283017" w14:textId="77777777" w:rsidR="00952AC2" w:rsidRPr="0087357E" w:rsidRDefault="00952AC2" w:rsidP="0087357E">
      <w:pPr>
        <w:pStyle w:val="ListParagraph"/>
        <w:numPr>
          <w:ilvl w:val="0"/>
          <w:numId w:val="12"/>
        </w:numPr>
        <w:spacing w:after="0" w:line="240" w:lineRule="auto"/>
        <w:rPr>
          <w:rFonts w:ascii="Calibri" w:eastAsia="Times New Roman" w:hAnsi="Calibri" w:cs="Calibri"/>
        </w:rPr>
      </w:pPr>
      <w:r w:rsidRPr="0087357E">
        <w:rPr>
          <w:rFonts w:ascii="Calibri" w:eastAsia="Times New Roman" w:hAnsi="Calibri" w:cs="Calibri"/>
        </w:rPr>
        <w:t xml:space="preserve">Property item, when you are reducing the item, you </w:t>
      </w:r>
      <w:proofErr w:type="gramStart"/>
      <w:r w:rsidRPr="0087357E">
        <w:rPr>
          <w:rFonts w:ascii="Calibri" w:eastAsia="Times New Roman" w:hAnsi="Calibri" w:cs="Calibri"/>
        </w:rPr>
        <w:t>have to</w:t>
      </w:r>
      <w:proofErr w:type="gramEnd"/>
      <w:r w:rsidRPr="0087357E">
        <w:rPr>
          <w:rFonts w:ascii="Calibri" w:eastAsia="Times New Roman" w:hAnsi="Calibri" w:cs="Calibri"/>
        </w:rPr>
        <w:t xml:space="preserve"> reduce from the purchasing fund, but you don’t have all of the information on the screen.</w:t>
      </w:r>
    </w:p>
    <w:p w14:paraId="27C9A02C" w14:textId="77777777"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 </w:t>
      </w:r>
    </w:p>
    <w:p w14:paraId="7D128C33" w14:textId="38ADDE40" w:rsidR="00952AC2" w:rsidRDefault="0087357E" w:rsidP="00952AC2">
      <w:pPr>
        <w:spacing w:after="0" w:line="240" w:lineRule="auto"/>
        <w:rPr>
          <w:rFonts w:ascii="Calibri" w:eastAsia="Times New Roman" w:hAnsi="Calibri" w:cs="Calibri"/>
        </w:rPr>
      </w:pPr>
      <w:r>
        <w:rPr>
          <w:rFonts w:ascii="Calibri" w:eastAsia="Times New Roman" w:hAnsi="Calibri" w:cs="Calibri"/>
        </w:rPr>
        <w:t>APD: For</w:t>
      </w:r>
      <w:r w:rsidR="00952AC2" w:rsidRPr="00952AC2">
        <w:rPr>
          <w:rFonts w:ascii="Calibri" w:eastAsia="Times New Roman" w:hAnsi="Calibri" w:cs="Calibri"/>
        </w:rPr>
        <w:t xml:space="preserve"> conversion itself, we have 18 months before data purges.</w:t>
      </w:r>
    </w:p>
    <w:p w14:paraId="0134136C" w14:textId="46093AF3" w:rsidR="0087357E" w:rsidRPr="00952AC2" w:rsidRDefault="0087357E" w:rsidP="00952AC2">
      <w:pPr>
        <w:spacing w:after="0" w:line="240" w:lineRule="auto"/>
        <w:rPr>
          <w:rFonts w:ascii="Calibri" w:eastAsia="Times New Roman" w:hAnsi="Calibri" w:cs="Calibri"/>
        </w:rPr>
      </w:pPr>
      <w:r w:rsidRPr="0087357E">
        <w:rPr>
          <w:rFonts w:ascii="Calibri" w:eastAsia="Times New Roman" w:hAnsi="Calibri" w:cs="Calibri"/>
        </w:rPr>
        <w:t>DOH</w:t>
      </w:r>
      <w:r>
        <w:rPr>
          <w:rFonts w:ascii="Calibri" w:eastAsia="Times New Roman" w:hAnsi="Calibri" w:cs="Calibri"/>
        </w:rPr>
        <w:t>: W</w:t>
      </w:r>
      <w:r w:rsidRPr="0087357E">
        <w:rPr>
          <w:rFonts w:ascii="Calibri" w:eastAsia="Times New Roman" w:hAnsi="Calibri" w:cs="Calibri"/>
        </w:rPr>
        <w:t xml:space="preserve">e need to know how we can move data we </w:t>
      </w:r>
      <w:r w:rsidR="00236C5D" w:rsidRPr="0087357E">
        <w:rPr>
          <w:rFonts w:ascii="Calibri" w:eastAsia="Times New Roman" w:hAnsi="Calibri" w:cs="Calibri"/>
        </w:rPr>
        <w:t>can’t</w:t>
      </w:r>
      <w:r w:rsidRPr="0087357E">
        <w:rPr>
          <w:rFonts w:ascii="Calibri" w:eastAsia="Times New Roman" w:hAnsi="Calibri" w:cs="Calibri"/>
        </w:rPr>
        <w:t xml:space="preserve"> move.</w:t>
      </w:r>
    </w:p>
    <w:p w14:paraId="5BDDCCD1" w14:textId="77777777"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 </w:t>
      </w:r>
    </w:p>
    <w:p w14:paraId="67074D62" w14:textId="59425646" w:rsidR="00952AC2" w:rsidRDefault="00952AC2" w:rsidP="00952AC2">
      <w:pPr>
        <w:spacing w:after="0" w:line="240" w:lineRule="auto"/>
        <w:rPr>
          <w:rStyle w:val="IntenseEmphasis"/>
        </w:rPr>
      </w:pPr>
      <w:r w:rsidRPr="0087357E">
        <w:rPr>
          <w:rStyle w:val="IntenseEmphasis"/>
        </w:rPr>
        <w:t>Is there a plan for OIT to work with us?</w:t>
      </w:r>
    </w:p>
    <w:p w14:paraId="60F4A2C1" w14:textId="343CCB1F" w:rsidR="0087357E" w:rsidRPr="0087357E" w:rsidRDefault="002012E9" w:rsidP="0087357E">
      <w:pPr>
        <w:rPr>
          <w:rStyle w:val="IntenseEmphasis"/>
          <w:rFonts w:cstheme="minorHAnsi"/>
          <w:i w:val="0"/>
          <w:iCs w:val="0"/>
          <w:color w:val="000000" w:themeColor="text1"/>
        </w:rPr>
      </w:pPr>
      <w:r w:rsidRPr="002012E9">
        <w:rPr>
          <w:rStyle w:val="IntenseEmphasis"/>
          <w:rFonts w:cstheme="minorHAnsi"/>
          <w:b/>
          <w:bCs/>
          <w:i w:val="0"/>
          <w:iCs w:val="0"/>
          <w:color w:val="FF0000"/>
        </w:rPr>
        <w:t>Take-away:</w:t>
      </w:r>
      <w:r w:rsidRPr="002012E9">
        <w:rPr>
          <w:rStyle w:val="IntenseEmphasis"/>
          <w:rFonts w:cstheme="minorHAnsi"/>
          <w:i w:val="0"/>
          <w:iCs w:val="0"/>
          <w:color w:val="FF0000"/>
        </w:rPr>
        <w:t xml:space="preserve"> </w:t>
      </w:r>
      <w:r w:rsidR="0087357E" w:rsidRPr="0087357E">
        <w:rPr>
          <w:rStyle w:val="IntenseEmphasis"/>
          <w:rFonts w:cstheme="minorHAnsi"/>
          <w:i w:val="0"/>
          <w:iCs w:val="0"/>
          <w:color w:val="000000" w:themeColor="text1"/>
        </w:rPr>
        <w:t xml:space="preserve">A&amp;A will discuss </w:t>
      </w:r>
      <w:r w:rsidR="0087357E">
        <w:rPr>
          <w:rStyle w:val="IntenseEmphasis"/>
          <w:rFonts w:cstheme="minorHAnsi"/>
          <w:i w:val="0"/>
          <w:iCs w:val="0"/>
          <w:color w:val="000000" w:themeColor="text1"/>
        </w:rPr>
        <w:t>internally and with OIT what the best approach is for this.</w:t>
      </w:r>
    </w:p>
    <w:p w14:paraId="34035842" w14:textId="77777777" w:rsidR="00587211" w:rsidRDefault="00587211" w:rsidP="00952AC2">
      <w:pPr>
        <w:spacing w:after="0" w:line="240" w:lineRule="auto"/>
        <w:rPr>
          <w:rFonts w:ascii="Calibri" w:eastAsia="Times New Roman" w:hAnsi="Calibri" w:cs="Calibri"/>
        </w:rPr>
      </w:pPr>
      <w:r>
        <w:rPr>
          <w:rFonts w:ascii="Calibri" w:eastAsia="Times New Roman" w:hAnsi="Calibri" w:cs="Calibri"/>
        </w:rPr>
        <w:t>DOH:</w:t>
      </w:r>
    </w:p>
    <w:p w14:paraId="456BDD82" w14:textId="237E0144" w:rsidR="00587211" w:rsidRPr="00587211" w:rsidRDefault="0087357E" w:rsidP="00587211">
      <w:pPr>
        <w:pStyle w:val="ListParagraph"/>
        <w:numPr>
          <w:ilvl w:val="0"/>
          <w:numId w:val="13"/>
        </w:numPr>
        <w:spacing w:after="0" w:line="240" w:lineRule="auto"/>
        <w:rPr>
          <w:rFonts w:ascii="Calibri" w:eastAsia="Times New Roman" w:hAnsi="Calibri" w:cs="Calibri"/>
        </w:rPr>
      </w:pPr>
      <w:r w:rsidRPr="00587211">
        <w:rPr>
          <w:rFonts w:ascii="Calibri" w:eastAsia="Times New Roman" w:hAnsi="Calibri" w:cs="Calibri"/>
        </w:rPr>
        <w:t>There is an issue with TR10s and correlated to FACTS. You can have contract transaction with no category</w:t>
      </w:r>
      <w:r w:rsidR="00587211" w:rsidRPr="00587211">
        <w:rPr>
          <w:rFonts w:ascii="Calibri" w:eastAsia="Times New Roman" w:hAnsi="Calibri" w:cs="Calibri"/>
        </w:rPr>
        <w:t>.</w:t>
      </w:r>
    </w:p>
    <w:p w14:paraId="48649F90" w14:textId="6D3C003F" w:rsidR="00952AC2" w:rsidRPr="00587211" w:rsidRDefault="00952AC2" w:rsidP="00587211">
      <w:pPr>
        <w:pStyle w:val="ListParagraph"/>
        <w:numPr>
          <w:ilvl w:val="0"/>
          <w:numId w:val="13"/>
        </w:numPr>
        <w:spacing w:after="0" w:line="240" w:lineRule="auto"/>
        <w:rPr>
          <w:rFonts w:ascii="Calibri" w:eastAsia="Times New Roman" w:hAnsi="Calibri" w:cs="Calibri"/>
        </w:rPr>
      </w:pPr>
      <w:r w:rsidRPr="00587211">
        <w:rPr>
          <w:rFonts w:ascii="Calibri" w:eastAsia="Times New Roman" w:hAnsi="Calibri" w:cs="Calibri"/>
        </w:rPr>
        <w:t>From DOH perspective, all cleanup that can be done is complete</w:t>
      </w:r>
      <w:r w:rsidR="00236C5D">
        <w:rPr>
          <w:rFonts w:ascii="Calibri" w:eastAsia="Times New Roman" w:hAnsi="Calibri" w:cs="Calibri"/>
        </w:rPr>
        <w:t>.</w:t>
      </w:r>
    </w:p>
    <w:p w14:paraId="03347ADC" w14:textId="31E25D29" w:rsidR="00536511" w:rsidRDefault="00587211" w:rsidP="00021CE0">
      <w:pPr>
        <w:pStyle w:val="ListParagraph"/>
        <w:numPr>
          <w:ilvl w:val="0"/>
          <w:numId w:val="13"/>
        </w:numPr>
        <w:spacing w:after="0" w:line="240" w:lineRule="auto"/>
        <w:rPr>
          <w:rFonts w:ascii="Calibri" w:eastAsia="Times New Roman" w:hAnsi="Calibri" w:cs="Calibri"/>
        </w:rPr>
      </w:pPr>
      <w:r w:rsidRPr="00536511">
        <w:rPr>
          <w:rFonts w:ascii="Calibri" w:eastAsia="Times New Roman" w:hAnsi="Calibri" w:cs="Calibri"/>
        </w:rPr>
        <w:t>Need</w:t>
      </w:r>
      <w:r w:rsidR="00952AC2" w:rsidRPr="00536511">
        <w:rPr>
          <w:rFonts w:ascii="Calibri" w:eastAsia="Times New Roman" w:hAnsi="Calibri" w:cs="Calibri"/>
        </w:rPr>
        <w:t xml:space="preserve"> account codes to be reopened</w:t>
      </w:r>
      <w:r w:rsidRPr="00536511">
        <w:rPr>
          <w:rFonts w:ascii="Calibri" w:eastAsia="Times New Roman" w:hAnsi="Calibri" w:cs="Calibri"/>
        </w:rPr>
        <w:t xml:space="preserve"> before further clean up can be complete</w:t>
      </w:r>
      <w:r w:rsidR="00536511" w:rsidRPr="00536511">
        <w:rPr>
          <w:rFonts w:ascii="Calibri" w:eastAsia="Times New Roman" w:hAnsi="Calibri" w:cs="Calibri"/>
        </w:rPr>
        <w:t>d</w:t>
      </w:r>
      <w:r w:rsidR="00236C5D">
        <w:rPr>
          <w:rFonts w:ascii="Calibri" w:eastAsia="Times New Roman" w:hAnsi="Calibri" w:cs="Calibri"/>
        </w:rPr>
        <w:t>.</w:t>
      </w:r>
    </w:p>
    <w:p w14:paraId="2DC095F9" w14:textId="79E041A6" w:rsidR="00952AC2" w:rsidRPr="00536511" w:rsidRDefault="00952AC2" w:rsidP="00952AC2">
      <w:pPr>
        <w:pStyle w:val="ListParagraph"/>
        <w:numPr>
          <w:ilvl w:val="0"/>
          <w:numId w:val="13"/>
        </w:numPr>
        <w:spacing w:after="0" w:line="240" w:lineRule="auto"/>
        <w:rPr>
          <w:rFonts w:ascii="Calibri" w:eastAsia="Times New Roman" w:hAnsi="Calibri" w:cs="Calibri"/>
        </w:rPr>
      </w:pPr>
      <w:r w:rsidRPr="00536511">
        <w:rPr>
          <w:rFonts w:ascii="Calibri" w:eastAsia="Times New Roman" w:hAnsi="Calibri" w:cs="Calibri"/>
        </w:rPr>
        <w:t xml:space="preserve">The </w:t>
      </w:r>
      <w:r w:rsidR="00536511" w:rsidRPr="00536511">
        <w:rPr>
          <w:rFonts w:ascii="Calibri" w:eastAsia="Times New Roman" w:hAnsi="Calibri" w:cs="Calibri"/>
        </w:rPr>
        <w:t>time-consuming</w:t>
      </w:r>
      <w:r w:rsidRPr="00536511">
        <w:rPr>
          <w:rFonts w:ascii="Calibri" w:eastAsia="Times New Roman" w:hAnsi="Calibri" w:cs="Calibri"/>
        </w:rPr>
        <w:t xml:space="preserve"> part is opening and closing the codes</w:t>
      </w:r>
      <w:r w:rsidR="00536511">
        <w:rPr>
          <w:rFonts w:ascii="Calibri" w:eastAsia="Times New Roman" w:hAnsi="Calibri" w:cs="Calibri"/>
        </w:rPr>
        <w:t xml:space="preserve">. The </w:t>
      </w:r>
      <w:r w:rsidRPr="00536511">
        <w:rPr>
          <w:rFonts w:ascii="Calibri" w:eastAsia="Times New Roman" w:hAnsi="Calibri" w:cs="Calibri"/>
        </w:rPr>
        <w:t>New Accounts has been less willing to work with us.</w:t>
      </w:r>
    </w:p>
    <w:p w14:paraId="504635B7" w14:textId="77777777"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 </w:t>
      </w:r>
    </w:p>
    <w:p w14:paraId="30879987" w14:textId="65AD150B" w:rsidR="00952AC2" w:rsidRPr="00536511" w:rsidRDefault="00536511" w:rsidP="00952AC2">
      <w:pPr>
        <w:spacing w:after="0" w:line="240" w:lineRule="auto"/>
        <w:rPr>
          <w:rStyle w:val="IntenseEmphasis"/>
        </w:rPr>
      </w:pPr>
      <w:r w:rsidRPr="00536511">
        <w:rPr>
          <w:rStyle w:val="IntenseEmphasis"/>
        </w:rPr>
        <w:t>I</w:t>
      </w:r>
      <w:r w:rsidR="00952AC2" w:rsidRPr="00536511">
        <w:rPr>
          <w:rStyle w:val="IntenseEmphasis"/>
        </w:rPr>
        <w:t>s a report besides TB she should look at?</w:t>
      </w:r>
    </w:p>
    <w:p w14:paraId="5D19A709" w14:textId="172FC526" w:rsidR="00952AC2" w:rsidRPr="00536511" w:rsidRDefault="00536511" w:rsidP="00536511">
      <w:pPr>
        <w:pStyle w:val="ListParagraph"/>
        <w:numPr>
          <w:ilvl w:val="0"/>
          <w:numId w:val="14"/>
        </w:numPr>
        <w:spacing w:after="0" w:line="240" w:lineRule="auto"/>
        <w:rPr>
          <w:rFonts w:ascii="Calibri" w:eastAsia="Times New Roman" w:hAnsi="Calibri" w:cs="Calibri"/>
        </w:rPr>
      </w:pPr>
      <w:r w:rsidRPr="00536511">
        <w:rPr>
          <w:rFonts w:ascii="Calibri" w:eastAsia="Times New Roman" w:hAnsi="Calibri" w:cs="Calibri"/>
        </w:rPr>
        <w:t>Schedule of Allotment Balances (SAB) and the Trial Balance (TB)</w:t>
      </w:r>
    </w:p>
    <w:p w14:paraId="7C692081" w14:textId="541CB381" w:rsidR="00536511" w:rsidRDefault="00952AC2" w:rsidP="000767A1">
      <w:pPr>
        <w:pStyle w:val="ListParagraph"/>
        <w:numPr>
          <w:ilvl w:val="0"/>
          <w:numId w:val="14"/>
        </w:numPr>
        <w:spacing w:after="0" w:line="240" w:lineRule="auto"/>
        <w:rPr>
          <w:rFonts w:ascii="Calibri" w:eastAsia="Times New Roman" w:hAnsi="Calibri" w:cs="Calibri"/>
        </w:rPr>
      </w:pPr>
      <w:r w:rsidRPr="00536511">
        <w:rPr>
          <w:rFonts w:ascii="Calibri" w:eastAsia="Times New Roman" w:hAnsi="Calibri" w:cs="Calibri"/>
        </w:rPr>
        <w:t>SAB shows the expenditures and TB shows the cash</w:t>
      </w:r>
      <w:r w:rsidR="00236C5D">
        <w:rPr>
          <w:rFonts w:ascii="Calibri" w:eastAsia="Times New Roman" w:hAnsi="Calibri" w:cs="Calibri"/>
        </w:rPr>
        <w:t>.</w:t>
      </w:r>
    </w:p>
    <w:p w14:paraId="5458354F" w14:textId="6C1F2BE2" w:rsidR="00952AC2" w:rsidRDefault="00952AC2" w:rsidP="000767A1">
      <w:pPr>
        <w:pStyle w:val="ListParagraph"/>
        <w:numPr>
          <w:ilvl w:val="0"/>
          <w:numId w:val="14"/>
        </w:numPr>
        <w:spacing w:after="0" w:line="240" w:lineRule="auto"/>
        <w:rPr>
          <w:rFonts w:ascii="Calibri" w:eastAsia="Times New Roman" w:hAnsi="Calibri" w:cs="Calibri"/>
        </w:rPr>
      </w:pPr>
      <w:r w:rsidRPr="00536511">
        <w:rPr>
          <w:rFonts w:ascii="Calibri" w:eastAsia="Times New Roman" w:hAnsi="Calibri" w:cs="Calibri"/>
        </w:rPr>
        <w:t>DOH uses Departmental and Central Master Balance files</w:t>
      </w:r>
      <w:r w:rsidR="00236C5D">
        <w:rPr>
          <w:rFonts w:ascii="Calibri" w:eastAsia="Times New Roman" w:hAnsi="Calibri" w:cs="Calibri"/>
        </w:rPr>
        <w:t>.</w:t>
      </w:r>
    </w:p>
    <w:p w14:paraId="5701F62F" w14:textId="630E4EA1" w:rsidR="00952AC2" w:rsidRDefault="00952AC2" w:rsidP="00536511">
      <w:pPr>
        <w:pStyle w:val="ListParagraph"/>
        <w:numPr>
          <w:ilvl w:val="0"/>
          <w:numId w:val="14"/>
        </w:numPr>
        <w:spacing w:after="0" w:line="240" w:lineRule="auto"/>
        <w:rPr>
          <w:rFonts w:ascii="Calibri" w:eastAsia="Times New Roman" w:hAnsi="Calibri" w:cs="Calibri"/>
        </w:rPr>
      </w:pPr>
      <w:r w:rsidRPr="00536511">
        <w:rPr>
          <w:rFonts w:ascii="Calibri" w:eastAsia="Times New Roman" w:hAnsi="Calibri" w:cs="Calibri"/>
        </w:rPr>
        <w:t xml:space="preserve">FDC asked if </w:t>
      </w:r>
      <w:r w:rsidR="00536511">
        <w:rPr>
          <w:rFonts w:ascii="Calibri" w:eastAsia="Times New Roman" w:hAnsi="Calibri" w:cs="Calibri"/>
        </w:rPr>
        <w:t xml:space="preserve">they </w:t>
      </w:r>
      <w:r w:rsidRPr="00536511">
        <w:rPr>
          <w:rFonts w:ascii="Calibri" w:eastAsia="Times New Roman" w:hAnsi="Calibri" w:cs="Calibri"/>
        </w:rPr>
        <w:t>should be going to the GL Master File?</w:t>
      </w:r>
    </w:p>
    <w:p w14:paraId="142439F0" w14:textId="593F78D1" w:rsidR="00536511" w:rsidRDefault="00536511" w:rsidP="00536511">
      <w:pPr>
        <w:pStyle w:val="ListParagraph"/>
        <w:numPr>
          <w:ilvl w:val="1"/>
          <w:numId w:val="14"/>
        </w:numPr>
        <w:rPr>
          <w:rFonts w:ascii="Calibri" w:eastAsia="Times New Roman" w:hAnsi="Calibri" w:cs="Calibri"/>
        </w:rPr>
      </w:pPr>
      <w:r w:rsidRPr="00536511">
        <w:rPr>
          <w:rFonts w:ascii="Calibri" w:eastAsia="Times New Roman" w:hAnsi="Calibri" w:cs="Calibri"/>
        </w:rPr>
        <w:lastRenderedPageBreak/>
        <w:t xml:space="preserve">While your trial balance may look perfect, you should still look at </w:t>
      </w:r>
      <w:r w:rsidR="00F017DF">
        <w:rPr>
          <w:rFonts w:ascii="Calibri" w:eastAsia="Times New Roman" w:hAnsi="Calibri" w:cs="Calibri"/>
        </w:rPr>
        <w:t>the</w:t>
      </w:r>
      <w:r w:rsidRPr="00536511">
        <w:rPr>
          <w:rFonts w:ascii="Calibri" w:eastAsia="Times New Roman" w:hAnsi="Calibri" w:cs="Calibri"/>
        </w:rPr>
        <w:t xml:space="preserve"> GL master to see where there may still need to be some clean up.</w:t>
      </w:r>
    </w:p>
    <w:p w14:paraId="33A032FF" w14:textId="6C55D6BA" w:rsidR="00536511" w:rsidRDefault="00952AC2" w:rsidP="00536511">
      <w:pPr>
        <w:pStyle w:val="ListParagraph"/>
        <w:numPr>
          <w:ilvl w:val="1"/>
          <w:numId w:val="14"/>
        </w:numPr>
        <w:rPr>
          <w:rFonts w:ascii="Calibri" w:eastAsia="Times New Roman" w:hAnsi="Calibri" w:cs="Calibri"/>
        </w:rPr>
      </w:pPr>
      <w:r w:rsidRPr="00536511">
        <w:rPr>
          <w:rFonts w:ascii="Calibri" w:eastAsia="Times New Roman" w:hAnsi="Calibri" w:cs="Calibri"/>
        </w:rPr>
        <w:t>DOH and APD start with TB</w:t>
      </w:r>
      <w:r w:rsidR="00536511">
        <w:rPr>
          <w:rFonts w:ascii="Calibri" w:eastAsia="Times New Roman" w:hAnsi="Calibri" w:cs="Calibri"/>
        </w:rPr>
        <w:t>.</w:t>
      </w:r>
    </w:p>
    <w:p w14:paraId="6E5FCD5A" w14:textId="77777777" w:rsidR="00536511" w:rsidRDefault="00952AC2" w:rsidP="00536511">
      <w:pPr>
        <w:pStyle w:val="ListParagraph"/>
        <w:numPr>
          <w:ilvl w:val="1"/>
          <w:numId w:val="14"/>
        </w:numPr>
        <w:rPr>
          <w:rFonts w:ascii="Calibri" w:eastAsia="Times New Roman" w:hAnsi="Calibri" w:cs="Calibri"/>
        </w:rPr>
      </w:pPr>
      <w:r w:rsidRPr="00536511">
        <w:rPr>
          <w:rFonts w:ascii="Calibri" w:eastAsia="Times New Roman" w:hAnsi="Calibri" w:cs="Calibri"/>
        </w:rPr>
        <w:t>GL Master file does not have a date on it.</w:t>
      </w:r>
    </w:p>
    <w:p w14:paraId="1568A84F" w14:textId="77777777" w:rsidR="00536511" w:rsidRDefault="00952AC2" w:rsidP="00536511">
      <w:pPr>
        <w:pStyle w:val="ListParagraph"/>
        <w:numPr>
          <w:ilvl w:val="1"/>
          <w:numId w:val="14"/>
        </w:numPr>
        <w:rPr>
          <w:rFonts w:ascii="Calibri" w:eastAsia="Times New Roman" w:hAnsi="Calibri" w:cs="Calibri"/>
        </w:rPr>
      </w:pPr>
      <w:r w:rsidRPr="00536511">
        <w:rPr>
          <w:rFonts w:ascii="Calibri" w:eastAsia="Times New Roman" w:hAnsi="Calibri" w:cs="Calibri"/>
        </w:rPr>
        <w:t>The TB will show your TR08 so you know it is prior year</w:t>
      </w:r>
      <w:r w:rsidR="00536511">
        <w:rPr>
          <w:rFonts w:ascii="Calibri" w:eastAsia="Times New Roman" w:hAnsi="Calibri" w:cs="Calibri"/>
        </w:rPr>
        <w:t>.</w:t>
      </w:r>
    </w:p>
    <w:p w14:paraId="14D3C108" w14:textId="6038EEC5" w:rsidR="00952AC2" w:rsidRDefault="00952AC2" w:rsidP="00536511">
      <w:pPr>
        <w:pStyle w:val="ListParagraph"/>
        <w:numPr>
          <w:ilvl w:val="1"/>
          <w:numId w:val="14"/>
        </w:numPr>
        <w:rPr>
          <w:rFonts w:ascii="Calibri" w:eastAsia="Times New Roman" w:hAnsi="Calibri" w:cs="Calibri"/>
        </w:rPr>
      </w:pPr>
      <w:r w:rsidRPr="00536511">
        <w:rPr>
          <w:rFonts w:ascii="Calibri" w:eastAsia="Times New Roman" w:hAnsi="Calibri" w:cs="Calibri"/>
        </w:rPr>
        <w:t>TR08 does not have all the data elements</w:t>
      </w:r>
      <w:r w:rsidR="00536511">
        <w:rPr>
          <w:rFonts w:ascii="Calibri" w:eastAsia="Times New Roman" w:hAnsi="Calibri" w:cs="Calibri"/>
        </w:rPr>
        <w:t>.</w:t>
      </w:r>
    </w:p>
    <w:p w14:paraId="50F97B8F" w14:textId="032CE8F7" w:rsidR="00536511" w:rsidRDefault="00536511" w:rsidP="00536511">
      <w:pPr>
        <w:pStyle w:val="ListParagraph"/>
        <w:numPr>
          <w:ilvl w:val="1"/>
          <w:numId w:val="14"/>
        </w:numPr>
        <w:spacing w:after="0" w:line="240" w:lineRule="auto"/>
        <w:rPr>
          <w:rFonts w:ascii="Calibri" w:eastAsia="Times New Roman" w:hAnsi="Calibri" w:cs="Calibri"/>
        </w:rPr>
      </w:pPr>
      <w:r w:rsidRPr="00536511">
        <w:rPr>
          <w:rFonts w:ascii="Calibri" w:eastAsia="Times New Roman" w:hAnsi="Calibri" w:cs="Calibri"/>
        </w:rPr>
        <w:t>The bigger it is, the more processing time you need.</w:t>
      </w:r>
    </w:p>
    <w:p w14:paraId="0209CFE8" w14:textId="77777777" w:rsidR="00536511" w:rsidRDefault="00952AC2" w:rsidP="00952AC2">
      <w:pPr>
        <w:spacing w:after="0" w:line="240" w:lineRule="auto"/>
        <w:rPr>
          <w:rFonts w:ascii="Calibri" w:eastAsia="Times New Roman" w:hAnsi="Calibri" w:cs="Calibri"/>
        </w:rPr>
      </w:pPr>
      <w:r w:rsidRPr="00952AC2">
        <w:rPr>
          <w:rFonts w:ascii="Calibri" w:eastAsia="Times New Roman" w:hAnsi="Calibri" w:cs="Calibri"/>
        </w:rPr>
        <w:t>FDC</w:t>
      </w:r>
      <w:r w:rsidR="00536511">
        <w:rPr>
          <w:rFonts w:ascii="Calibri" w:eastAsia="Times New Roman" w:hAnsi="Calibri" w:cs="Calibri"/>
        </w:rPr>
        <w:t xml:space="preserve">: </w:t>
      </w:r>
    </w:p>
    <w:p w14:paraId="1AA10EEC" w14:textId="377797DD" w:rsidR="00952AC2" w:rsidRPr="00536511" w:rsidRDefault="00536511" w:rsidP="00536511">
      <w:pPr>
        <w:pStyle w:val="ListParagraph"/>
        <w:numPr>
          <w:ilvl w:val="0"/>
          <w:numId w:val="16"/>
        </w:numPr>
        <w:spacing w:after="0" w:line="240" w:lineRule="auto"/>
        <w:rPr>
          <w:rFonts w:ascii="Calibri" w:eastAsia="Times New Roman" w:hAnsi="Calibri" w:cs="Calibri"/>
        </w:rPr>
      </w:pPr>
      <w:r w:rsidRPr="00536511">
        <w:rPr>
          <w:rFonts w:ascii="Calibri" w:eastAsia="Times New Roman" w:hAnsi="Calibri" w:cs="Calibri"/>
        </w:rPr>
        <w:t>N</w:t>
      </w:r>
      <w:r w:rsidR="00952AC2" w:rsidRPr="00536511">
        <w:rPr>
          <w:rFonts w:ascii="Calibri" w:eastAsia="Times New Roman" w:hAnsi="Calibri" w:cs="Calibri"/>
        </w:rPr>
        <w:t>oted that post-closing adjustments do not have BE</w:t>
      </w:r>
      <w:r w:rsidRPr="00536511">
        <w:rPr>
          <w:rFonts w:ascii="Calibri" w:eastAsia="Times New Roman" w:hAnsi="Calibri" w:cs="Calibri"/>
        </w:rPr>
        <w:t>,</w:t>
      </w:r>
      <w:r w:rsidR="00952AC2" w:rsidRPr="00536511">
        <w:rPr>
          <w:rFonts w:ascii="Calibri" w:eastAsia="Times New Roman" w:hAnsi="Calibri" w:cs="Calibri"/>
        </w:rPr>
        <w:t xml:space="preserve"> and that creates a discrepancy.</w:t>
      </w:r>
    </w:p>
    <w:p w14:paraId="03A51BBF" w14:textId="13B234D9" w:rsidR="00952AC2" w:rsidRPr="00536511" w:rsidRDefault="00536511" w:rsidP="00536511">
      <w:pPr>
        <w:pStyle w:val="ListParagraph"/>
        <w:numPr>
          <w:ilvl w:val="0"/>
          <w:numId w:val="16"/>
        </w:numPr>
        <w:spacing w:after="0" w:line="240" w:lineRule="auto"/>
        <w:rPr>
          <w:rFonts w:ascii="Calibri" w:eastAsia="Times New Roman" w:hAnsi="Calibri" w:cs="Calibri"/>
        </w:rPr>
      </w:pPr>
      <w:r w:rsidRPr="00536511">
        <w:rPr>
          <w:rFonts w:ascii="Calibri" w:eastAsia="Times New Roman" w:hAnsi="Calibri" w:cs="Calibri"/>
        </w:rPr>
        <w:t xml:space="preserve">For leases this year, it’s a huge issue. Agency data is not mirrored, and we cannot identify the transactions that are for the entries DFS made into the system because they did it as lump sums and as roll-ups. </w:t>
      </w:r>
      <w:r w:rsidR="00952AC2" w:rsidRPr="00536511">
        <w:rPr>
          <w:rFonts w:ascii="Calibri" w:eastAsia="Times New Roman" w:hAnsi="Calibri" w:cs="Calibri"/>
        </w:rPr>
        <w:t xml:space="preserve">They </w:t>
      </w:r>
      <w:proofErr w:type="gramStart"/>
      <w:r w:rsidR="00952AC2" w:rsidRPr="00536511">
        <w:rPr>
          <w:rFonts w:ascii="Calibri" w:eastAsia="Times New Roman" w:hAnsi="Calibri" w:cs="Calibri"/>
        </w:rPr>
        <w:t>have to</w:t>
      </w:r>
      <w:proofErr w:type="gramEnd"/>
      <w:r w:rsidR="00952AC2" w:rsidRPr="00536511">
        <w:rPr>
          <w:rFonts w:ascii="Calibri" w:eastAsia="Times New Roman" w:hAnsi="Calibri" w:cs="Calibri"/>
        </w:rPr>
        <w:t xml:space="preserve"> go back and figure it out.</w:t>
      </w:r>
    </w:p>
    <w:p w14:paraId="25F693F9" w14:textId="2FA2B0CB" w:rsidR="00536511" w:rsidRDefault="00952AC2" w:rsidP="00952AC2">
      <w:pPr>
        <w:spacing w:after="0" w:line="240" w:lineRule="auto"/>
        <w:rPr>
          <w:rFonts w:ascii="Calibri" w:eastAsia="Times New Roman" w:hAnsi="Calibri" w:cs="Calibri"/>
        </w:rPr>
      </w:pPr>
      <w:r w:rsidRPr="00952AC2">
        <w:rPr>
          <w:rFonts w:ascii="Calibri" w:eastAsia="Times New Roman" w:hAnsi="Calibri" w:cs="Calibri"/>
        </w:rPr>
        <w:t> JAC</w:t>
      </w:r>
      <w:r w:rsidR="00536511">
        <w:rPr>
          <w:rFonts w:ascii="Calibri" w:eastAsia="Times New Roman" w:hAnsi="Calibri" w:cs="Calibri"/>
        </w:rPr>
        <w:t xml:space="preserve">: </w:t>
      </w:r>
    </w:p>
    <w:p w14:paraId="743F04CE" w14:textId="77777777" w:rsidR="00536511" w:rsidRDefault="00536511" w:rsidP="00952AC2">
      <w:pPr>
        <w:pStyle w:val="ListParagraph"/>
        <w:numPr>
          <w:ilvl w:val="0"/>
          <w:numId w:val="15"/>
        </w:numPr>
        <w:spacing w:after="0" w:line="240" w:lineRule="auto"/>
        <w:rPr>
          <w:rFonts w:ascii="Calibri" w:eastAsia="Times New Roman" w:hAnsi="Calibri" w:cs="Calibri"/>
        </w:rPr>
      </w:pPr>
      <w:r w:rsidRPr="00536511">
        <w:rPr>
          <w:rFonts w:ascii="Calibri" w:eastAsia="Times New Roman" w:hAnsi="Calibri" w:cs="Calibri"/>
        </w:rPr>
        <w:t>H</w:t>
      </w:r>
      <w:r w:rsidR="00952AC2" w:rsidRPr="00536511">
        <w:rPr>
          <w:rFonts w:ascii="Calibri" w:eastAsia="Times New Roman" w:hAnsi="Calibri" w:cs="Calibri"/>
        </w:rPr>
        <w:t>as one item that required 4 corrections because people do not understand how the TR10s work</w:t>
      </w:r>
      <w:r w:rsidRPr="00536511">
        <w:rPr>
          <w:rFonts w:ascii="Calibri" w:eastAsia="Times New Roman" w:hAnsi="Calibri" w:cs="Calibri"/>
        </w:rPr>
        <w:t>,</w:t>
      </w:r>
      <w:r w:rsidR="00952AC2" w:rsidRPr="00536511">
        <w:rPr>
          <w:rFonts w:ascii="Calibri" w:eastAsia="Times New Roman" w:hAnsi="Calibri" w:cs="Calibri"/>
        </w:rPr>
        <w:t xml:space="preserve"> and what data carries to the GLs for the automated side of the transaction.</w:t>
      </w:r>
    </w:p>
    <w:p w14:paraId="092508F3" w14:textId="77777777" w:rsidR="00952AC2" w:rsidRPr="00236C5D" w:rsidRDefault="00952AC2" w:rsidP="00236C5D">
      <w:pPr>
        <w:pStyle w:val="ListParagraph"/>
        <w:numPr>
          <w:ilvl w:val="0"/>
          <w:numId w:val="15"/>
        </w:numPr>
        <w:spacing w:after="0" w:line="240" w:lineRule="auto"/>
        <w:rPr>
          <w:rFonts w:ascii="Calibri" w:eastAsia="Times New Roman" w:hAnsi="Calibri" w:cs="Calibri"/>
        </w:rPr>
      </w:pPr>
      <w:r w:rsidRPr="00236C5D">
        <w:rPr>
          <w:rFonts w:ascii="Calibri" w:eastAsia="Times New Roman" w:hAnsi="Calibri" w:cs="Calibri"/>
        </w:rPr>
        <w:t>When do the data elements flow through and when does it not?</w:t>
      </w:r>
    </w:p>
    <w:p w14:paraId="6CD50AD9" w14:textId="3F38A449" w:rsidR="00952AC2" w:rsidRDefault="00952AC2" w:rsidP="00236C5D">
      <w:pPr>
        <w:pStyle w:val="ListParagraph"/>
        <w:numPr>
          <w:ilvl w:val="0"/>
          <w:numId w:val="15"/>
        </w:numPr>
        <w:spacing w:after="0" w:line="240" w:lineRule="auto"/>
        <w:rPr>
          <w:rFonts w:ascii="Calibri" w:eastAsia="Times New Roman" w:hAnsi="Calibri" w:cs="Calibri"/>
        </w:rPr>
      </w:pPr>
      <w:r w:rsidRPr="00236C5D">
        <w:rPr>
          <w:rFonts w:ascii="Calibri" w:eastAsia="Times New Roman" w:hAnsi="Calibri" w:cs="Calibri"/>
        </w:rPr>
        <w:t>The task of identifying on a transaction what is active and what is not.</w:t>
      </w:r>
    </w:p>
    <w:p w14:paraId="4CC05027" w14:textId="77777777" w:rsidR="00236C5D" w:rsidRPr="00536511" w:rsidRDefault="00236C5D" w:rsidP="00236C5D">
      <w:pPr>
        <w:pStyle w:val="ListParagraph"/>
        <w:numPr>
          <w:ilvl w:val="0"/>
          <w:numId w:val="15"/>
        </w:numPr>
        <w:spacing w:after="0" w:line="240" w:lineRule="auto"/>
        <w:rPr>
          <w:rFonts w:ascii="Calibri" w:eastAsia="Times New Roman" w:hAnsi="Calibri" w:cs="Calibri"/>
        </w:rPr>
      </w:pPr>
      <w:r>
        <w:rPr>
          <w:rFonts w:ascii="Calibri" w:eastAsia="Times New Roman" w:hAnsi="Calibri" w:cs="Calibri"/>
        </w:rPr>
        <w:t>Confirmed this is a gap in training.</w:t>
      </w:r>
      <w:r w:rsidRPr="00536511">
        <w:rPr>
          <w:rFonts w:ascii="Calibri" w:eastAsia="Times New Roman" w:hAnsi="Calibri" w:cs="Calibri"/>
        </w:rPr>
        <w:t> </w:t>
      </w:r>
    </w:p>
    <w:p w14:paraId="7B03682C" w14:textId="77777777" w:rsidR="00236C5D" w:rsidRPr="00236C5D" w:rsidRDefault="00236C5D" w:rsidP="00236C5D">
      <w:pPr>
        <w:spacing w:after="0" w:line="240" w:lineRule="auto"/>
        <w:ind w:left="360"/>
        <w:rPr>
          <w:rFonts w:ascii="Calibri" w:eastAsia="Times New Roman" w:hAnsi="Calibri" w:cs="Calibri"/>
        </w:rPr>
      </w:pPr>
    </w:p>
    <w:p w14:paraId="4AEBEFE2" w14:textId="77777777" w:rsidR="00236C5D" w:rsidRDefault="00236C5D" w:rsidP="00952AC2">
      <w:pPr>
        <w:spacing w:after="0" w:line="240" w:lineRule="auto"/>
        <w:rPr>
          <w:rFonts w:ascii="Calibri" w:eastAsia="Times New Roman" w:hAnsi="Calibri" w:cs="Calibri"/>
        </w:rPr>
      </w:pPr>
      <w:r w:rsidRPr="00236C5D">
        <w:rPr>
          <w:rFonts w:ascii="Calibri" w:eastAsia="Times New Roman" w:hAnsi="Calibri" w:cs="Calibri"/>
          <w:b/>
          <w:bCs/>
        </w:rPr>
        <w:t>Suggestion:</w:t>
      </w:r>
      <w:r>
        <w:rPr>
          <w:rFonts w:ascii="Calibri" w:eastAsia="Times New Roman" w:hAnsi="Calibri" w:cs="Calibri"/>
        </w:rPr>
        <w:t xml:space="preserve"> </w:t>
      </w:r>
    </w:p>
    <w:p w14:paraId="3F7AC069" w14:textId="77777777" w:rsidR="00236C5D" w:rsidRPr="00236C5D" w:rsidRDefault="00952AC2" w:rsidP="00236C5D">
      <w:pPr>
        <w:pStyle w:val="ListParagraph"/>
        <w:numPr>
          <w:ilvl w:val="0"/>
          <w:numId w:val="17"/>
        </w:numPr>
        <w:spacing w:after="0" w:line="240" w:lineRule="auto"/>
        <w:rPr>
          <w:rFonts w:ascii="Calibri" w:eastAsia="Times New Roman" w:hAnsi="Calibri" w:cs="Calibri"/>
        </w:rPr>
      </w:pPr>
      <w:r w:rsidRPr="00236C5D">
        <w:rPr>
          <w:rFonts w:ascii="Calibri" w:eastAsia="Times New Roman" w:hAnsi="Calibri" w:cs="Calibri"/>
        </w:rPr>
        <w:t>DFS could help agencies by providing a tool that tells if data elements are active or not.</w:t>
      </w:r>
      <w:r w:rsidR="00236C5D" w:rsidRPr="00236C5D">
        <w:rPr>
          <w:rFonts w:ascii="Calibri" w:eastAsia="Times New Roman" w:hAnsi="Calibri" w:cs="Calibri"/>
        </w:rPr>
        <w:t xml:space="preserve"> </w:t>
      </w:r>
    </w:p>
    <w:p w14:paraId="7F74B122" w14:textId="585E94AE" w:rsidR="00952AC2" w:rsidRPr="00236C5D" w:rsidRDefault="00952AC2" w:rsidP="00236C5D">
      <w:pPr>
        <w:pStyle w:val="ListParagraph"/>
        <w:numPr>
          <w:ilvl w:val="0"/>
          <w:numId w:val="17"/>
        </w:numPr>
        <w:spacing w:after="0" w:line="240" w:lineRule="auto"/>
        <w:rPr>
          <w:rFonts w:ascii="Calibri" w:eastAsia="Times New Roman" w:hAnsi="Calibri" w:cs="Calibri"/>
        </w:rPr>
      </w:pPr>
      <w:r w:rsidRPr="00236C5D">
        <w:rPr>
          <w:rFonts w:ascii="Calibri" w:eastAsia="Times New Roman" w:hAnsi="Calibri" w:cs="Calibri"/>
        </w:rPr>
        <w:t>DFS used to have the chart of TR and required fields.</w:t>
      </w:r>
      <w:r w:rsidR="00236C5D" w:rsidRPr="00236C5D">
        <w:rPr>
          <w:rFonts w:ascii="Calibri" w:eastAsia="Times New Roman" w:hAnsi="Calibri" w:cs="Calibri"/>
        </w:rPr>
        <w:t xml:space="preserve"> </w:t>
      </w:r>
      <w:r w:rsidRPr="00236C5D">
        <w:rPr>
          <w:rFonts w:ascii="Calibri" w:eastAsia="Times New Roman" w:hAnsi="Calibri" w:cs="Calibri"/>
        </w:rPr>
        <w:t>What carries to the other side?</w:t>
      </w:r>
    </w:p>
    <w:p w14:paraId="3ABC6AB9" w14:textId="77777777" w:rsidR="00952AC2" w:rsidRPr="00952AC2" w:rsidRDefault="00952AC2" w:rsidP="00952AC2">
      <w:pPr>
        <w:spacing w:after="0" w:line="240" w:lineRule="auto"/>
        <w:rPr>
          <w:rFonts w:ascii="Calibri" w:eastAsia="Times New Roman" w:hAnsi="Calibri" w:cs="Calibri"/>
        </w:rPr>
      </w:pPr>
      <w:r w:rsidRPr="00952AC2">
        <w:rPr>
          <w:rFonts w:ascii="Calibri" w:eastAsia="Times New Roman" w:hAnsi="Calibri" w:cs="Calibri"/>
        </w:rPr>
        <w:t> </w:t>
      </w:r>
    </w:p>
    <w:p w14:paraId="3C902EEE" w14:textId="77777777" w:rsidR="009728DB" w:rsidRDefault="009728DB"/>
    <w:sectPr w:rsidR="00972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8D1"/>
    <w:multiLevelType w:val="hybridMultilevel"/>
    <w:tmpl w:val="CFF4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C7ED9"/>
    <w:multiLevelType w:val="hybridMultilevel"/>
    <w:tmpl w:val="3372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2345"/>
    <w:multiLevelType w:val="hybridMultilevel"/>
    <w:tmpl w:val="D4DA5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756A0"/>
    <w:multiLevelType w:val="hybridMultilevel"/>
    <w:tmpl w:val="DAB4E24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330F0637"/>
    <w:multiLevelType w:val="hybridMultilevel"/>
    <w:tmpl w:val="2940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027B1"/>
    <w:multiLevelType w:val="hybridMultilevel"/>
    <w:tmpl w:val="8D4A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E3C3C"/>
    <w:multiLevelType w:val="hybridMultilevel"/>
    <w:tmpl w:val="FB12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925C6"/>
    <w:multiLevelType w:val="hybridMultilevel"/>
    <w:tmpl w:val="C4F8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6633D"/>
    <w:multiLevelType w:val="hybridMultilevel"/>
    <w:tmpl w:val="E294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94F75"/>
    <w:multiLevelType w:val="hybridMultilevel"/>
    <w:tmpl w:val="4440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E5276"/>
    <w:multiLevelType w:val="hybridMultilevel"/>
    <w:tmpl w:val="7D80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51595"/>
    <w:multiLevelType w:val="hybridMultilevel"/>
    <w:tmpl w:val="7652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369F5"/>
    <w:multiLevelType w:val="hybridMultilevel"/>
    <w:tmpl w:val="376E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16E79"/>
    <w:multiLevelType w:val="hybridMultilevel"/>
    <w:tmpl w:val="BB24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F28D8"/>
    <w:multiLevelType w:val="hybridMultilevel"/>
    <w:tmpl w:val="4DB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A6E98"/>
    <w:multiLevelType w:val="hybridMultilevel"/>
    <w:tmpl w:val="F678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E227F"/>
    <w:multiLevelType w:val="hybridMultilevel"/>
    <w:tmpl w:val="1690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67370"/>
    <w:multiLevelType w:val="hybridMultilevel"/>
    <w:tmpl w:val="FC0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6"/>
  </w:num>
  <w:num w:numId="4">
    <w:abstractNumId w:val="13"/>
  </w:num>
  <w:num w:numId="5">
    <w:abstractNumId w:val="14"/>
  </w:num>
  <w:num w:numId="6">
    <w:abstractNumId w:val="0"/>
  </w:num>
  <w:num w:numId="7">
    <w:abstractNumId w:val="11"/>
  </w:num>
  <w:num w:numId="8">
    <w:abstractNumId w:val="4"/>
  </w:num>
  <w:num w:numId="9">
    <w:abstractNumId w:val="7"/>
  </w:num>
  <w:num w:numId="10">
    <w:abstractNumId w:val="1"/>
  </w:num>
  <w:num w:numId="11">
    <w:abstractNumId w:val="8"/>
  </w:num>
  <w:num w:numId="12">
    <w:abstractNumId w:val="16"/>
  </w:num>
  <w:num w:numId="13">
    <w:abstractNumId w:val="10"/>
  </w:num>
  <w:num w:numId="14">
    <w:abstractNumId w:val="2"/>
  </w:num>
  <w:num w:numId="15">
    <w:abstractNumId w:val="17"/>
  </w:num>
  <w:num w:numId="16">
    <w:abstractNumId w:val="9"/>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C2"/>
    <w:rsid w:val="000F6EE2"/>
    <w:rsid w:val="002012E9"/>
    <w:rsid w:val="00201963"/>
    <w:rsid w:val="00236C5D"/>
    <w:rsid w:val="00312C52"/>
    <w:rsid w:val="003D1A6B"/>
    <w:rsid w:val="00477483"/>
    <w:rsid w:val="00536511"/>
    <w:rsid w:val="00587211"/>
    <w:rsid w:val="00670153"/>
    <w:rsid w:val="00703478"/>
    <w:rsid w:val="0087357E"/>
    <w:rsid w:val="00952AC2"/>
    <w:rsid w:val="009728DB"/>
    <w:rsid w:val="00A22013"/>
    <w:rsid w:val="00F0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4750"/>
  <w15:chartTrackingRefBased/>
  <w15:docId w15:val="{A2C9DDC0-9853-497C-9123-8592E3C7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2A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774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AC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52AC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77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8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7748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77483"/>
    <w:pPr>
      <w:ind w:left="720"/>
      <w:contextualSpacing/>
    </w:pPr>
  </w:style>
  <w:style w:type="paragraph" w:styleId="Subtitle">
    <w:name w:val="Subtitle"/>
    <w:basedOn w:val="Normal"/>
    <w:next w:val="Normal"/>
    <w:link w:val="SubtitleChar"/>
    <w:uiPriority w:val="11"/>
    <w:qFormat/>
    <w:rsid w:val="00A220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2013"/>
    <w:rPr>
      <w:rFonts w:eastAsiaTheme="minorEastAsia"/>
      <w:color w:val="5A5A5A" w:themeColor="text1" w:themeTint="A5"/>
      <w:spacing w:val="15"/>
    </w:rPr>
  </w:style>
  <w:style w:type="character" w:styleId="IntenseEmphasis">
    <w:name w:val="Intense Emphasis"/>
    <w:basedOn w:val="DefaultParagraphFont"/>
    <w:uiPriority w:val="21"/>
    <w:qFormat/>
    <w:rsid w:val="00A2201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77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2023-06-02T19:23:00Z</dcterms:created>
  <dcterms:modified xsi:type="dcterms:W3CDTF">2023-06-02T19:23:00Z</dcterms:modified>
</cp:coreProperties>
</file>